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ADE14" w14:textId="77777777" w:rsidR="00CD0252" w:rsidRDefault="00EF7995" w:rsidP="00CD0252">
      <w:pPr>
        <w:jc w:val="center"/>
        <w:rPr>
          <w:b/>
          <w:sz w:val="36"/>
          <w:szCs w:val="36"/>
        </w:rPr>
      </w:pPr>
      <w:r>
        <w:rPr>
          <w:rFonts w:hint="eastAsia"/>
          <w:b/>
          <w:sz w:val="36"/>
          <w:szCs w:val="36"/>
        </w:rPr>
        <w:t>質</w:t>
      </w:r>
      <w:r>
        <w:rPr>
          <w:rFonts w:hint="eastAsia"/>
          <w:b/>
          <w:sz w:val="36"/>
          <w:szCs w:val="36"/>
        </w:rPr>
        <w:t xml:space="preserve"> </w:t>
      </w:r>
      <w:r>
        <w:rPr>
          <w:rFonts w:hint="eastAsia"/>
          <w:b/>
          <w:sz w:val="36"/>
          <w:szCs w:val="36"/>
        </w:rPr>
        <w:t>問</w:t>
      </w:r>
      <w:r>
        <w:rPr>
          <w:rFonts w:hint="eastAsia"/>
          <w:b/>
          <w:sz w:val="36"/>
          <w:szCs w:val="36"/>
        </w:rPr>
        <w:t xml:space="preserve"> </w:t>
      </w:r>
      <w:r w:rsidR="00CD0252" w:rsidRPr="006E5144">
        <w:rPr>
          <w:rFonts w:hint="eastAsia"/>
          <w:b/>
          <w:sz w:val="36"/>
          <w:szCs w:val="36"/>
        </w:rPr>
        <w:t>回</w:t>
      </w:r>
      <w:r>
        <w:rPr>
          <w:rFonts w:hint="eastAsia"/>
          <w:b/>
          <w:sz w:val="36"/>
          <w:szCs w:val="36"/>
        </w:rPr>
        <w:t xml:space="preserve"> </w:t>
      </w:r>
      <w:r w:rsidR="00CD0252" w:rsidRPr="006E5144">
        <w:rPr>
          <w:rFonts w:hint="eastAsia"/>
          <w:b/>
          <w:sz w:val="36"/>
          <w:szCs w:val="36"/>
        </w:rPr>
        <w:t>答</w:t>
      </w:r>
      <w:r>
        <w:rPr>
          <w:rFonts w:hint="eastAsia"/>
          <w:b/>
          <w:sz w:val="36"/>
          <w:szCs w:val="36"/>
        </w:rPr>
        <w:t xml:space="preserve"> </w:t>
      </w:r>
      <w:r w:rsidR="00CD0252" w:rsidRPr="006E5144">
        <w:rPr>
          <w:rFonts w:hint="eastAsia"/>
          <w:b/>
          <w:sz w:val="36"/>
          <w:szCs w:val="36"/>
        </w:rPr>
        <w:t>書</w:t>
      </w:r>
    </w:p>
    <w:p w14:paraId="3C36A744" w14:textId="77777777" w:rsidR="00265B2E" w:rsidRDefault="00265B2E" w:rsidP="00676C2F">
      <w:pPr>
        <w:ind w:left="1680" w:hangingChars="600" w:hanging="1680"/>
        <w:rPr>
          <w:sz w:val="28"/>
          <w:szCs w:val="28"/>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9"/>
        <w:gridCol w:w="5159"/>
      </w:tblGrid>
      <w:tr w:rsidR="00953837" w:rsidRPr="00996913" w14:paraId="73DA25B3" w14:textId="52AECAB5" w:rsidTr="00953837">
        <w:trPr>
          <w:trHeight w:val="529"/>
        </w:trPr>
        <w:tc>
          <w:tcPr>
            <w:tcW w:w="5159" w:type="dxa"/>
            <w:shd w:val="clear" w:color="auto" w:fill="C6D9F1" w:themeFill="text2" w:themeFillTint="33"/>
            <w:vAlign w:val="center"/>
          </w:tcPr>
          <w:p w14:paraId="17BBBB3D" w14:textId="77777777" w:rsidR="007E1B06" w:rsidRPr="00996913" w:rsidRDefault="007E1B06" w:rsidP="004261B5">
            <w:pPr>
              <w:jc w:val="center"/>
              <w:rPr>
                <w:sz w:val="32"/>
                <w:szCs w:val="32"/>
              </w:rPr>
            </w:pPr>
            <w:r w:rsidRPr="00996913">
              <w:rPr>
                <w:rFonts w:hint="eastAsia"/>
                <w:sz w:val="32"/>
                <w:szCs w:val="32"/>
              </w:rPr>
              <w:t>質</w:t>
            </w:r>
            <w:r>
              <w:rPr>
                <w:rFonts w:hint="eastAsia"/>
                <w:sz w:val="32"/>
                <w:szCs w:val="32"/>
              </w:rPr>
              <w:t xml:space="preserve">　</w:t>
            </w:r>
            <w:r w:rsidRPr="00996913">
              <w:rPr>
                <w:rFonts w:hint="eastAsia"/>
                <w:sz w:val="32"/>
                <w:szCs w:val="32"/>
              </w:rPr>
              <w:t>問</w:t>
            </w:r>
          </w:p>
        </w:tc>
        <w:tc>
          <w:tcPr>
            <w:tcW w:w="5159" w:type="dxa"/>
            <w:shd w:val="clear" w:color="auto" w:fill="C6D9F1" w:themeFill="text2" w:themeFillTint="33"/>
            <w:vAlign w:val="center"/>
          </w:tcPr>
          <w:p w14:paraId="180ADD58" w14:textId="057F624F" w:rsidR="007E1B06" w:rsidRPr="00996913" w:rsidRDefault="007E1B06" w:rsidP="004261B5">
            <w:pPr>
              <w:jc w:val="center"/>
              <w:rPr>
                <w:sz w:val="32"/>
                <w:szCs w:val="32"/>
              </w:rPr>
            </w:pPr>
            <w:r w:rsidRPr="00996913">
              <w:rPr>
                <w:rFonts w:hint="eastAsia"/>
                <w:sz w:val="32"/>
                <w:szCs w:val="32"/>
              </w:rPr>
              <w:t>回</w:t>
            </w:r>
            <w:r>
              <w:rPr>
                <w:rFonts w:hint="eastAsia"/>
                <w:sz w:val="32"/>
                <w:szCs w:val="32"/>
              </w:rPr>
              <w:t xml:space="preserve">　</w:t>
            </w:r>
            <w:r w:rsidRPr="00996913">
              <w:rPr>
                <w:rFonts w:hint="eastAsia"/>
                <w:sz w:val="32"/>
                <w:szCs w:val="32"/>
              </w:rPr>
              <w:t>答</w:t>
            </w:r>
          </w:p>
        </w:tc>
      </w:tr>
      <w:tr w:rsidR="00953837" w:rsidRPr="00CD1213" w14:paraId="5D4AF794" w14:textId="15D7F28E" w:rsidTr="00953837">
        <w:trPr>
          <w:trHeight w:val="765"/>
        </w:trPr>
        <w:tc>
          <w:tcPr>
            <w:tcW w:w="5159" w:type="dxa"/>
          </w:tcPr>
          <w:p w14:paraId="12E52EBA" w14:textId="77777777" w:rsidR="007E1B06" w:rsidRPr="00CD1213" w:rsidRDefault="007E1B06" w:rsidP="00EF1C57">
            <w:pPr>
              <w:pStyle w:val="af"/>
              <w:rPr>
                <w:rFonts w:asciiTheme="minorEastAsia" w:eastAsiaTheme="minorEastAsia" w:hAnsiTheme="minorEastAsia" w:cs="ＭＳ Ｐゴシック"/>
                <w:color w:val="000000"/>
                <w:kern w:val="0"/>
                <w:sz w:val="24"/>
                <w:szCs w:val="24"/>
              </w:rPr>
            </w:pPr>
            <w:bookmarkStart w:id="0" w:name="_GoBack"/>
            <w:r w:rsidRPr="00CD1213">
              <w:rPr>
                <w:rFonts w:asciiTheme="minorEastAsia" w:eastAsiaTheme="minorEastAsia" w:hAnsiTheme="minorEastAsia" w:cs="ＭＳ Ｐゴシック" w:hint="eastAsia"/>
                <w:color w:val="000000"/>
                <w:kern w:val="0"/>
                <w:sz w:val="24"/>
                <w:szCs w:val="24"/>
              </w:rPr>
              <w:t>①申請前の横浜市に事前相談は必要か。</w:t>
            </w:r>
          </w:p>
        </w:tc>
        <w:tc>
          <w:tcPr>
            <w:tcW w:w="5159" w:type="dxa"/>
          </w:tcPr>
          <w:p w14:paraId="7D3E6238" w14:textId="77777777" w:rsidR="007E1B06" w:rsidRPr="00CD1213" w:rsidRDefault="007E1B06" w:rsidP="00EF1C57">
            <w:pPr>
              <w:rPr>
                <w:rFonts w:asciiTheme="minorEastAsia" w:eastAsiaTheme="minorEastAsia" w:hAnsiTheme="minorEastAsia"/>
                <w:sz w:val="24"/>
              </w:rPr>
            </w:pPr>
            <w:r w:rsidRPr="00CD1213">
              <w:rPr>
                <w:rFonts w:asciiTheme="minorEastAsia" w:eastAsiaTheme="minorEastAsia" w:hAnsiTheme="minorEastAsia" w:hint="eastAsia"/>
                <w:sz w:val="24"/>
              </w:rPr>
              <w:t>申請前に事前相談は不要です。</w:t>
            </w:r>
          </w:p>
        </w:tc>
      </w:tr>
      <w:tr w:rsidR="00953837" w:rsidRPr="00CD1213" w14:paraId="46B94542" w14:textId="25647707" w:rsidTr="00953837">
        <w:trPr>
          <w:trHeight w:val="1412"/>
        </w:trPr>
        <w:tc>
          <w:tcPr>
            <w:tcW w:w="5159" w:type="dxa"/>
          </w:tcPr>
          <w:p w14:paraId="2008BEB6" w14:textId="77777777" w:rsidR="007E1B06" w:rsidRPr="00CD1213" w:rsidRDefault="007E1B06" w:rsidP="00EF1C57">
            <w:pPr>
              <w:pStyle w:val="af"/>
              <w:rPr>
                <w:rFonts w:asciiTheme="minorEastAsia" w:eastAsiaTheme="minorEastAsia" w:hAnsiTheme="minorEastAsia" w:cs="ＭＳ Ｐゴシック"/>
                <w:color w:val="000000"/>
                <w:kern w:val="0"/>
                <w:sz w:val="24"/>
                <w:szCs w:val="24"/>
              </w:rPr>
            </w:pPr>
            <w:r w:rsidRPr="00CD1213">
              <w:rPr>
                <w:rFonts w:asciiTheme="minorEastAsia" w:eastAsiaTheme="minorEastAsia" w:hAnsiTheme="minorEastAsia" w:cs="ＭＳ Ｐゴシック" w:hint="eastAsia"/>
                <w:color w:val="000000"/>
                <w:kern w:val="0"/>
                <w:sz w:val="24"/>
                <w:szCs w:val="24"/>
              </w:rPr>
              <w:t>②週3日や週5日の考え方について「1年で◯日間実施が必須」など決まりがあるか（祝日や年末年始など）</w:t>
            </w:r>
          </w:p>
        </w:tc>
        <w:tc>
          <w:tcPr>
            <w:tcW w:w="5159" w:type="dxa"/>
          </w:tcPr>
          <w:p w14:paraId="0A890CB5" w14:textId="77777777" w:rsidR="007E1B06" w:rsidRPr="00CD1213" w:rsidRDefault="007E1B06" w:rsidP="001B398E">
            <w:pPr>
              <w:rPr>
                <w:rFonts w:asciiTheme="minorEastAsia" w:eastAsiaTheme="minorEastAsia" w:hAnsiTheme="minorEastAsia" w:cs="ＭＳ Ｐゴシック"/>
                <w:kern w:val="0"/>
                <w:sz w:val="24"/>
              </w:rPr>
            </w:pPr>
            <w:r w:rsidRPr="00CD1213">
              <w:rPr>
                <w:rFonts w:asciiTheme="minorEastAsia" w:eastAsiaTheme="minorEastAsia" w:hAnsiTheme="minorEastAsia" w:cs="ＭＳ Ｐゴシック" w:hint="eastAsia"/>
                <w:kern w:val="0"/>
                <w:sz w:val="24"/>
              </w:rPr>
              <w:t>「1年で◯日間実施が必須」などの決まりはありません。祝日や年末年始の分を開所日に振り替えて行うことは必須ではありません。</w:t>
            </w:r>
          </w:p>
        </w:tc>
      </w:tr>
      <w:tr w:rsidR="00953837" w:rsidRPr="00CD1213" w14:paraId="5FF65B5D" w14:textId="4D148049" w:rsidTr="00953837">
        <w:trPr>
          <w:trHeight w:val="1277"/>
        </w:trPr>
        <w:tc>
          <w:tcPr>
            <w:tcW w:w="5159" w:type="dxa"/>
          </w:tcPr>
          <w:p w14:paraId="4CA2D615" w14:textId="77777777" w:rsidR="007E1B06" w:rsidRPr="00CD1213" w:rsidRDefault="007E1B06" w:rsidP="00EF1C57">
            <w:pPr>
              <w:pStyle w:val="af"/>
              <w:rPr>
                <w:rFonts w:asciiTheme="minorEastAsia" w:eastAsiaTheme="minorEastAsia" w:hAnsiTheme="minorEastAsia" w:cs="ＭＳ Ｐゴシック"/>
                <w:color w:val="000000"/>
                <w:kern w:val="0"/>
                <w:sz w:val="24"/>
                <w:szCs w:val="24"/>
              </w:rPr>
            </w:pPr>
            <w:r w:rsidRPr="00CD1213">
              <w:rPr>
                <w:rFonts w:asciiTheme="minorEastAsia" w:eastAsiaTheme="minorEastAsia" w:hAnsiTheme="minorEastAsia" w:cs="ＭＳ Ｐゴシック" w:hint="eastAsia"/>
                <w:color w:val="000000"/>
                <w:kern w:val="0"/>
                <w:sz w:val="24"/>
                <w:szCs w:val="24"/>
              </w:rPr>
              <w:t>③基本、月～金の週5日平日で実施する場合、祝日が入った際は土曜実施が必須なのか。</w:t>
            </w:r>
          </w:p>
        </w:tc>
        <w:tc>
          <w:tcPr>
            <w:tcW w:w="5159" w:type="dxa"/>
          </w:tcPr>
          <w:p w14:paraId="66E48C8E" w14:textId="77777777" w:rsidR="007E1B06" w:rsidRPr="00CD1213" w:rsidRDefault="007E1B06" w:rsidP="007E1B06">
            <w:pPr>
              <w:rPr>
                <w:rFonts w:asciiTheme="minorEastAsia" w:eastAsiaTheme="minorEastAsia" w:hAnsiTheme="minorEastAsia" w:cs="ＭＳ Ｐゴシック"/>
                <w:kern w:val="0"/>
                <w:sz w:val="24"/>
              </w:rPr>
            </w:pPr>
            <w:r w:rsidRPr="00CD1213">
              <w:rPr>
                <w:rFonts w:asciiTheme="minorEastAsia" w:eastAsiaTheme="minorEastAsia" w:hAnsiTheme="minorEastAsia" w:cs="ＭＳ Ｐゴシック" w:hint="eastAsia"/>
                <w:kern w:val="0"/>
                <w:sz w:val="24"/>
              </w:rPr>
              <w:t>祝日の分を開所日に振り替えて行うことは必須ではありません。</w:t>
            </w:r>
          </w:p>
          <w:p w14:paraId="1DFBCD0E" w14:textId="68F121B0" w:rsidR="007E1B06" w:rsidRPr="00CD1213" w:rsidRDefault="007E1B06" w:rsidP="007E1B06">
            <w:pPr>
              <w:rPr>
                <w:rFonts w:asciiTheme="minorEastAsia" w:eastAsiaTheme="minorEastAsia" w:hAnsiTheme="minorEastAsia" w:cs="ＭＳ Ｐゴシック"/>
                <w:kern w:val="0"/>
                <w:sz w:val="24"/>
              </w:rPr>
            </w:pPr>
            <w:r w:rsidRPr="00CD1213">
              <w:rPr>
                <w:rFonts w:asciiTheme="minorEastAsia" w:eastAsiaTheme="minorEastAsia" w:hAnsiTheme="minorEastAsia" w:cs="ＭＳ Ｐゴシック" w:hint="eastAsia"/>
                <w:kern w:val="0"/>
                <w:sz w:val="24"/>
              </w:rPr>
              <w:t>常設園は定期的に参加できる子育てひろばを実施いただくことになりますので、月のスケジュールを事前に公表し、休止や振替等を行う場合は事前に周知してください。</w:t>
            </w:r>
          </w:p>
        </w:tc>
      </w:tr>
      <w:tr w:rsidR="00953837" w:rsidRPr="00CD1213" w14:paraId="71C4426A" w14:textId="23B50D30" w:rsidTr="00953837">
        <w:trPr>
          <w:trHeight w:val="1253"/>
        </w:trPr>
        <w:tc>
          <w:tcPr>
            <w:tcW w:w="5159" w:type="dxa"/>
          </w:tcPr>
          <w:p w14:paraId="091BF15B" w14:textId="77777777" w:rsidR="007E1B06" w:rsidRPr="00CD1213" w:rsidRDefault="007E1B06" w:rsidP="007E1B06">
            <w:pPr>
              <w:pStyle w:val="af"/>
              <w:rPr>
                <w:rFonts w:asciiTheme="minorEastAsia" w:eastAsiaTheme="minorEastAsia" w:hAnsiTheme="minorEastAsia" w:cs="ＭＳ Ｐゴシック"/>
                <w:color w:val="000000"/>
                <w:kern w:val="0"/>
                <w:sz w:val="24"/>
                <w:szCs w:val="24"/>
              </w:rPr>
            </w:pPr>
            <w:r w:rsidRPr="00CD1213">
              <w:rPr>
                <w:rFonts w:asciiTheme="minorEastAsia" w:eastAsiaTheme="minorEastAsia" w:hAnsiTheme="minorEastAsia" w:cs="ＭＳ Ｐゴシック" w:hint="eastAsia"/>
                <w:color w:val="000000"/>
                <w:kern w:val="0"/>
                <w:sz w:val="24"/>
                <w:szCs w:val="24"/>
              </w:rPr>
              <w:t>④実施場所の面積（保育室など）の大きさに制限があるか。</w:t>
            </w:r>
          </w:p>
        </w:tc>
        <w:tc>
          <w:tcPr>
            <w:tcW w:w="5159" w:type="dxa"/>
          </w:tcPr>
          <w:p w14:paraId="1006D91F" w14:textId="28D5FA85" w:rsidR="007E1B06" w:rsidRPr="00CD1213" w:rsidRDefault="007E1B06" w:rsidP="007E1B06">
            <w:pPr>
              <w:rPr>
                <w:rFonts w:asciiTheme="minorEastAsia" w:eastAsiaTheme="minorEastAsia" w:hAnsiTheme="minorEastAsia"/>
                <w:sz w:val="24"/>
              </w:rPr>
            </w:pPr>
            <w:r w:rsidRPr="00CD1213">
              <w:rPr>
                <w:rFonts w:asciiTheme="minorEastAsia" w:eastAsiaTheme="minorEastAsia" w:hAnsiTheme="minorEastAsia" w:hint="eastAsia"/>
                <w:sz w:val="24"/>
              </w:rPr>
              <w:t>面積基準はありませんが、概ね１０組の子育て親子が一度に利用しても差し支えない程度の広さを確保してください。</w:t>
            </w:r>
          </w:p>
        </w:tc>
      </w:tr>
      <w:tr w:rsidR="00953837" w:rsidRPr="00CD1213" w14:paraId="6FD0FFFE" w14:textId="50771856" w:rsidTr="00953837">
        <w:trPr>
          <w:trHeight w:val="1824"/>
        </w:trPr>
        <w:tc>
          <w:tcPr>
            <w:tcW w:w="5159" w:type="dxa"/>
          </w:tcPr>
          <w:p w14:paraId="1134D9A4" w14:textId="77777777" w:rsidR="007E1B06" w:rsidRPr="00CD1213" w:rsidRDefault="007E1B06" w:rsidP="00EF1C57">
            <w:pPr>
              <w:pStyle w:val="af"/>
              <w:rPr>
                <w:rFonts w:asciiTheme="minorEastAsia" w:eastAsiaTheme="minorEastAsia" w:hAnsiTheme="minorEastAsia" w:cs="ＭＳ Ｐゴシック"/>
                <w:color w:val="000000"/>
                <w:kern w:val="0"/>
                <w:sz w:val="24"/>
                <w:szCs w:val="24"/>
              </w:rPr>
            </w:pPr>
            <w:r w:rsidRPr="00CD1213">
              <w:rPr>
                <w:rFonts w:asciiTheme="minorEastAsia" w:eastAsiaTheme="minorEastAsia" w:hAnsiTheme="minorEastAsia" w:cs="ＭＳ Ｐゴシック" w:hint="eastAsia"/>
                <w:color w:val="000000"/>
                <w:kern w:val="0"/>
                <w:sz w:val="24"/>
                <w:szCs w:val="24"/>
              </w:rPr>
              <w:t>⑤私立常設園の場合、専任従事者2名は「子育て親子の支援に関して意欲のある者、子育てに関する知識と理解のある者」であれば、どちらも無資格で良いのか。</w:t>
            </w:r>
          </w:p>
        </w:tc>
        <w:tc>
          <w:tcPr>
            <w:tcW w:w="5159" w:type="dxa"/>
          </w:tcPr>
          <w:p w14:paraId="338E293E" w14:textId="77777777" w:rsidR="007E1B06" w:rsidRPr="00CD1213" w:rsidRDefault="007E1B06" w:rsidP="001B398E">
            <w:pPr>
              <w:rPr>
                <w:rFonts w:asciiTheme="minorEastAsia" w:eastAsiaTheme="minorEastAsia" w:hAnsiTheme="minorEastAsia"/>
                <w:sz w:val="24"/>
              </w:rPr>
            </w:pPr>
            <w:r w:rsidRPr="00CD1213">
              <w:rPr>
                <w:rFonts w:asciiTheme="minorEastAsia" w:eastAsiaTheme="minorEastAsia" w:hAnsiTheme="minorEastAsia" w:hint="eastAsia"/>
                <w:sz w:val="24"/>
              </w:rPr>
              <w:t>子育て親子の支援に関して意欲のある者であって、かつ、子育てに関する知識と理解のある者であれば、無資格でもかまいません。</w:t>
            </w:r>
          </w:p>
        </w:tc>
      </w:tr>
      <w:tr w:rsidR="00953837" w:rsidRPr="00CD1213" w14:paraId="08559101" w14:textId="49AB618A" w:rsidTr="00953837">
        <w:trPr>
          <w:trHeight w:val="2063"/>
        </w:trPr>
        <w:tc>
          <w:tcPr>
            <w:tcW w:w="5159" w:type="dxa"/>
          </w:tcPr>
          <w:p w14:paraId="3FF9B6A0" w14:textId="77777777" w:rsidR="007E1B06" w:rsidRPr="00CD1213" w:rsidRDefault="007E1B06" w:rsidP="007E1B06">
            <w:pPr>
              <w:pStyle w:val="af"/>
              <w:rPr>
                <w:rFonts w:asciiTheme="minorEastAsia" w:eastAsiaTheme="minorEastAsia" w:hAnsiTheme="minorEastAsia" w:cs="ＭＳ Ｐゴシック"/>
                <w:color w:val="000000"/>
                <w:kern w:val="0"/>
                <w:sz w:val="24"/>
                <w:szCs w:val="24"/>
              </w:rPr>
            </w:pPr>
            <w:r w:rsidRPr="00CD1213">
              <w:rPr>
                <w:rFonts w:asciiTheme="minorEastAsia" w:eastAsiaTheme="minorEastAsia" w:hAnsiTheme="minorEastAsia" w:cs="ＭＳ Ｐゴシック" w:hint="eastAsia"/>
                <w:color w:val="000000"/>
                <w:kern w:val="0"/>
                <w:sz w:val="24"/>
                <w:szCs w:val="24"/>
              </w:rPr>
              <w:t>⑥参加者がいなかった日に関しては開催とみなして良いのか。</w:t>
            </w:r>
          </w:p>
          <w:p w14:paraId="69DFDBA2" w14:textId="77777777" w:rsidR="007E1B06" w:rsidRPr="00CD1213" w:rsidRDefault="007E1B06" w:rsidP="007E1B06">
            <w:pPr>
              <w:pStyle w:val="af"/>
              <w:rPr>
                <w:rFonts w:asciiTheme="minorEastAsia" w:eastAsiaTheme="minorEastAsia" w:hAnsiTheme="minorEastAsia" w:cs="ＭＳ Ｐゴシック"/>
                <w:color w:val="000000"/>
                <w:kern w:val="0"/>
                <w:sz w:val="24"/>
                <w:szCs w:val="24"/>
              </w:rPr>
            </w:pPr>
            <w:r w:rsidRPr="00CD1213">
              <w:rPr>
                <w:rFonts w:asciiTheme="minorEastAsia" w:eastAsiaTheme="minorEastAsia" w:hAnsiTheme="minorEastAsia" w:cs="ＭＳ Ｐゴシック" w:hint="eastAsia"/>
                <w:color w:val="000000"/>
                <w:kern w:val="0"/>
                <w:sz w:val="24"/>
                <w:szCs w:val="24"/>
              </w:rPr>
              <w:t>またその際は実施園の保育業務を行うのは良いのか。</w:t>
            </w:r>
          </w:p>
        </w:tc>
        <w:tc>
          <w:tcPr>
            <w:tcW w:w="5159" w:type="dxa"/>
          </w:tcPr>
          <w:p w14:paraId="501AD3A7" w14:textId="77777777" w:rsidR="007E1B06" w:rsidRPr="00CD1213" w:rsidRDefault="007E1B06" w:rsidP="007E1B06">
            <w:pPr>
              <w:rPr>
                <w:rFonts w:asciiTheme="minorEastAsia" w:eastAsiaTheme="minorEastAsia" w:hAnsiTheme="minorEastAsia"/>
                <w:sz w:val="24"/>
              </w:rPr>
            </w:pPr>
            <w:r w:rsidRPr="00CD1213">
              <w:rPr>
                <w:rFonts w:asciiTheme="minorEastAsia" w:eastAsiaTheme="minorEastAsia" w:hAnsiTheme="minorEastAsia" w:hint="eastAsia"/>
                <w:sz w:val="24"/>
              </w:rPr>
              <w:t>育児講座・交流保育、地域開放について、参加者がいない場合、開催とみなしてかまいません。</w:t>
            </w:r>
          </w:p>
          <w:p w14:paraId="30368350" w14:textId="77777777" w:rsidR="007E1B06" w:rsidRPr="00CD1213" w:rsidRDefault="007E1B06" w:rsidP="007E1B06">
            <w:pPr>
              <w:rPr>
                <w:rFonts w:asciiTheme="minorEastAsia" w:eastAsiaTheme="minorEastAsia" w:hAnsiTheme="minorEastAsia"/>
                <w:sz w:val="24"/>
              </w:rPr>
            </w:pPr>
            <w:r w:rsidRPr="00CD1213">
              <w:rPr>
                <w:rFonts w:asciiTheme="minorEastAsia" w:eastAsiaTheme="minorEastAsia" w:hAnsiTheme="minorEastAsia" w:hint="eastAsia"/>
                <w:sz w:val="24"/>
              </w:rPr>
              <w:t>参加者がいない場合も、専任従事者は、子育てひろばとしての開所時間中について、原則ひろば事業以外には従事できません。保育等の他業務のサポートを一時的に行うことは構いませんが、保育の職員配置人数に含むことはできません。</w:t>
            </w:r>
          </w:p>
          <w:p w14:paraId="489E9F64" w14:textId="7B5D949A" w:rsidR="007E1B06" w:rsidRPr="00CD1213" w:rsidRDefault="007E1B06" w:rsidP="007E1B06">
            <w:pPr>
              <w:rPr>
                <w:rFonts w:asciiTheme="minorEastAsia" w:eastAsiaTheme="minorEastAsia" w:hAnsiTheme="minorEastAsia"/>
                <w:sz w:val="24"/>
              </w:rPr>
            </w:pPr>
          </w:p>
        </w:tc>
      </w:tr>
      <w:tr w:rsidR="00953837" w:rsidRPr="00CD1213" w14:paraId="4F3AF495" w14:textId="2E0F10B3" w:rsidTr="00953837">
        <w:trPr>
          <w:trHeight w:val="2063"/>
        </w:trPr>
        <w:tc>
          <w:tcPr>
            <w:tcW w:w="5159" w:type="dxa"/>
          </w:tcPr>
          <w:p w14:paraId="55A88663" w14:textId="77777777" w:rsidR="007E1B06" w:rsidRPr="00CD1213" w:rsidRDefault="007E1B06" w:rsidP="00EF1C57">
            <w:pPr>
              <w:pStyle w:val="af"/>
              <w:rPr>
                <w:rFonts w:asciiTheme="minorEastAsia" w:eastAsiaTheme="minorEastAsia" w:hAnsiTheme="minorEastAsia" w:cs="ＭＳ Ｐゴシック"/>
                <w:color w:val="000000"/>
                <w:kern w:val="0"/>
                <w:sz w:val="24"/>
                <w:szCs w:val="24"/>
              </w:rPr>
            </w:pPr>
            <w:r w:rsidRPr="00CD1213">
              <w:rPr>
                <w:rFonts w:asciiTheme="minorEastAsia" w:eastAsiaTheme="minorEastAsia" w:hAnsiTheme="minorEastAsia" w:cs="ＭＳ Ｐゴシック" w:hint="eastAsia"/>
                <w:color w:val="000000"/>
                <w:kern w:val="0"/>
                <w:sz w:val="24"/>
                <w:szCs w:val="24"/>
              </w:rPr>
              <w:t>⑦【事業計画書】専任従事者記載欄の名前は選定結果前の場合でも記載が必須なのか。</w:t>
            </w:r>
          </w:p>
          <w:p w14:paraId="3D38788E" w14:textId="77777777" w:rsidR="007E1B06" w:rsidRPr="00CD1213" w:rsidRDefault="007E1B06" w:rsidP="00EF1C57">
            <w:pPr>
              <w:pStyle w:val="af"/>
              <w:rPr>
                <w:rFonts w:asciiTheme="minorEastAsia" w:eastAsiaTheme="minorEastAsia" w:hAnsiTheme="minorEastAsia" w:cs="ＭＳ Ｐゴシック"/>
                <w:color w:val="000000"/>
                <w:kern w:val="0"/>
                <w:sz w:val="24"/>
                <w:szCs w:val="24"/>
              </w:rPr>
            </w:pPr>
            <w:r w:rsidRPr="00CD1213">
              <w:rPr>
                <w:rFonts w:asciiTheme="minorEastAsia" w:eastAsiaTheme="minorEastAsia" w:hAnsiTheme="minorEastAsia" w:cs="ＭＳ Ｐゴシック" w:hint="eastAsia"/>
                <w:color w:val="000000"/>
                <w:kern w:val="0"/>
                <w:sz w:val="24"/>
                <w:szCs w:val="24"/>
              </w:rPr>
              <w:t>（結果が出た後で記載を行うのは可能か）</w:t>
            </w:r>
          </w:p>
        </w:tc>
        <w:tc>
          <w:tcPr>
            <w:tcW w:w="5159" w:type="dxa"/>
          </w:tcPr>
          <w:p w14:paraId="3A75AB57" w14:textId="77777777" w:rsidR="007E1B06" w:rsidRPr="00CD1213" w:rsidRDefault="007E1B06" w:rsidP="00AF14FC">
            <w:pPr>
              <w:rPr>
                <w:rFonts w:asciiTheme="minorEastAsia" w:eastAsiaTheme="minorEastAsia" w:hAnsiTheme="minorEastAsia"/>
                <w:sz w:val="24"/>
              </w:rPr>
            </w:pPr>
            <w:r w:rsidRPr="00CD1213">
              <w:rPr>
                <w:rFonts w:asciiTheme="minorEastAsia" w:eastAsiaTheme="minorEastAsia" w:hAnsiTheme="minorEastAsia" w:hint="eastAsia"/>
                <w:sz w:val="24"/>
              </w:rPr>
              <w:t>選定結果前であっても記載は必須です。現時点での配置見込を記載してください。選定後に専任従事者が変更となる場合は区にご相談ください。</w:t>
            </w:r>
          </w:p>
        </w:tc>
      </w:tr>
      <w:tr w:rsidR="00953837" w:rsidRPr="00CD1213" w14:paraId="760D6250" w14:textId="11C0C4FC" w:rsidTr="00953837">
        <w:trPr>
          <w:trHeight w:val="2063"/>
        </w:trPr>
        <w:tc>
          <w:tcPr>
            <w:tcW w:w="5159" w:type="dxa"/>
          </w:tcPr>
          <w:p w14:paraId="23C5D903" w14:textId="77777777" w:rsidR="007E1B06" w:rsidRPr="00CD1213" w:rsidRDefault="007E1B06" w:rsidP="00EF1C57">
            <w:pPr>
              <w:pStyle w:val="af"/>
              <w:rPr>
                <w:rFonts w:asciiTheme="minorEastAsia" w:eastAsiaTheme="minorEastAsia" w:hAnsiTheme="minorEastAsia" w:cs="ＭＳ Ｐゴシック"/>
                <w:color w:val="000000"/>
                <w:kern w:val="0"/>
                <w:sz w:val="24"/>
                <w:szCs w:val="24"/>
              </w:rPr>
            </w:pPr>
            <w:r w:rsidRPr="00CD1213">
              <w:rPr>
                <w:rFonts w:asciiTheme="minorEastAsia" w:eastAsiaTheme="minorEastAsia" w:hAnsiTheme="minorEastAsia" w:cs="ＭＳ Ｐゴシック" w:hint="eastAsia"/>
                <w:color w:val="000000"/>
                <w:kern w:val="0"/>
                <w:sz w:val="24"/>
                <w:szCs w:val="24"/>
              </w:rPr>
              <w:lastRenderedPageBreak/>
              <w:t>⑧【事業計画書（3）】内の「相談専用電話設置の有無」は回線を繋ぐ予定の場合、電話番号記載欄は空欄のまま提出でも良いか。</w:t>
            </w:r>
          </w:p>
        </w:tc>
        <w:tc>
          <w:tcPr>
            <w:tcW w:w="5159" w:type="dxa"/>
          </w:tcPr>
          <w:p w14:paraId="78231C9B" w14:textId="77777777" w:rsidR="007E1B06" w:rsidRPr="00CD1213" w:rsidRDefault="007E1B06" w:rsidP="003F45C8">
            <w:pPr>
              <w:rPr>
                <w:rFonts w:asciiTheme="minorEastAsia" w:eastAsiaTheme="minorEastAsia" w:hAnsiTheme="minorEastAsia"/>
                <w:sz w:val="24"/>
              </w:rPr>
            </w:pPr>
            <w:r w:rsidRPr="00CD1213">
              <w:rPr>
                <w:rFonts w:asciiTheme="minorEastAsia" w:eastAsiaTheme="minorEastAsia" w:hAnsiTheme="minorEastAsia" w:hint="eastAsia"/>
                <w:sz w:val="24"/>
              </w:rPr>
              <w:t>専用回線を今後繋ぐ予定の場合は「無」を選択し、余白に「予定あり」と記載してください。</w:t>
            </w:r>
          </w:p>
        </w:tc>
      </w:tr>
      <w:tr w:rsidR="00953837" w:rsidRPr="00CD1213" w14:paraId="741752A3" w14:textId="75D32597" w:rsidTr="00953837">
        <w:trPr>
          <w:trHeight w:val="2063"/>
        </w:trPr>
        <w:tc>
          <w:tcPr>
            <w:tcW w:w="5159" w:type="dxa"/>
          </w:tcPr>
          <w:p w14:paraId="7A818893" w14:textId="77777777" w:rsidR="007E1B06" w:rsidRPr="00CD1213" w:rsidRDefault="007E1B06" w:rsidP="00EF1C57">
            <w:pPr>
              <w:pStyle w:val="af"/>
              <w:rPr>
                <w:rFonts w:asciiTheme="minorEastAsia" w:eastAsiaTheme="minorEastAsia" w:hAnsiTheme="minorEastAsia" w:cs="ＭＳ Ｐゴシック"/>
                <w:color w:val="000000"/>
                <w:kern w:val="0"/>
                <w:sz w:val="24"/>
                <w:szCs w:val="24"/>
              </w:rPr>
            </w:pPr>
            <w:r w:rsidRPr="00CD1213">
              <w:rPr>
                <w:rFonts w:asciiTheme="minorEastAsia" w:eastAsiaTheme="minorEastAsia" w:hAnsiTheme="minorEastAsia" w:cs="ＭＳ Ｐゴシック" w:hint="eastAsia"/>
                <w:color w:val="000000"/>
                <w:kern w:val="0"/>
                <w:sz w:val="24"/>
                <w:szCs w:val="24"/>
              </w:rPr>
              <w:t>⑨【子育て支援事業実施要領】（施設の地域開放）「来所する児童の見守りや保護者の交流の支援を行うスタッフを置くよう努めるものとする。」は専任従事者とは別に配置が必要なのか。</w:t>
            </w:r>
          </w:p>
        </w:tc>
        <w:tc>
          <w:tcPr>
            <w:tcW w:w="5159" w:type="dxa"/>
          </w:tcPr>
          <w:p w14:paraId="566176CC" w14:textId="77777777" w:rsidR="007E1B06" w:rsidRPr="00CD1213" w:rsidRDefault="007E1B06" w:rsidP="00A71B78">
            <w:pPr>
              <w:rPr>
                <w:rFonts w:asciiTheme="minorEastAsia" w:eastAsiaTheme="minorEastAsia" w:hAnsiTheme="minorEastAsia"/>
                <w:sz w:val="24"/>
              </w:rPr>
            </w:pPr>
            <w:r w:rsidRPr="00CD1213">
              <w:rPr>
                <w:rFonts w:asciiTheme="minorEastAsia" w:eastAsiaTheme="minorEastAsia" w:hAnsiTheme="minorEastAsia" w:hint="eastAsia"/>
                <w:sz w:val="24"/>
              </w:rPr>
              <w:t>専任従事者と兼任でもかまいませんが、その場合は専任従事者が休憩や不在などの場合も別のスタッフが見守り等を行える人員配置にしてください。</w:t>
            </w:r>
          </w:p>
        </w:tc>
      </w:tr>
      <w:tr w:rsidR="00953837" w:rsidRPr="00CD1213" w14:paraId="224A9C9C" w14:textId="42588BAD" w:rsidTr="00953837">
        <w:trPr>
          <w:trHeight w:val="2063"/>
        </w:trPr>
        <w:tc>
          <w:tcPr>
            <w:tcW w:w="5159" w:type="dxa"/>
          </w:tcPr>
          <w:p w14:paraId="3DCA31F3" w14:textId="77777777" w:rsidR="007E1B06" w:rsidRPr="00CD1213" w:rsidRDefault="007E1B06" w:rsidP="007E1B06">
            <w:pPr>
              <w:pStyle w:val="af"/>
              <w:rPr>
                <w:rFonts w:asciiTheme="minorEastAsia" w:eastAsiaTheme="minorEastAsia" w:hAnsiTheme="minorEastAsia" w:cs="ＭＳ Ｐゴシック"/>
                <w:color w:val="000000"/>
                <w:kern w:val="0"/>
                <w:sz w:val="24"/>
                <w:szCs w:val="24"/>
              </w:rPr>
            </w:pPr>
            <w:r w:rsidRPr="00CD1213">
              <w:rPr>
                <w:rFonts w:asciiTheme="minorEastAsia" w:eastAsiaTheme="minorEastAsia" w:hAnsiTheme="minorEastAsia" w:cs="ＭＳ Ｐゴシック" w:hint="eastAsia"/>
                <w:color w:val="000000"/>
                <w:kern w:val="0"/>
                <w:sz w:val="24"/>
                <w:szCs w:val="24"/>
              </w:rPr>
              <w:t>⑩【子育て支援事業実施要領】（施設の地域開放）「施設の地域開放の実施時間の基準は、センター園にあっては１日５時間以上…」は時間を1部、2部と分けてトータル5時間でも良いのか。</w:t>
            </w:r>
          </w:p>
        </w:tc>
        <w:tc>
          <w:tcPr>
            <w:tcW w:w="5159" w:type="dxa"/>
          </w:tcPr>
          <w:p w14:paraId="7DFC0FB7" w14:textId="77777777" w:rsidR="007E1B06" w:rsidRPr="00CD1213" w:rsidRDefault="007E1B06" w:rsidP="007E1B06">
            <w:pPr>
              <w:rPr>
                <w:rFonts w:asciiTheme="minorEastAsia" w:eastAsiaTheme="minorEastAsia" w:hAnsiTheme="minorEastAsia"/>
                <w:sz w:val="24"/>
              </w:rPr>
            </w:pPr>
            <w:r w:rsidRPr="00CD1213">
              <w:rPr>
                <w:rFonts w:asciiTheme="minorEastAsia" w:eastAsiaTheme="minorEastAsia" w:hAnsiTheme="minorEastAsia" w:hint="eastAsia"/>
                <w:sz w:val="24"/>
              </w:rPr>
              <w:t>私立常設園はセンター園ではなく「センター園以外の認定こども園及び保育所」に該当するため、地域開放については１日５時間以上の実施は必須ではありません。保護者等が参加しやすいように配慮して設定してください。</w:t>
            </w:r>
          </w:p>
          <w:p w14:paraId="10EAFF23" w14:textId="49F3E587" w:rsidR="007E1B06" w:rsidRPr="00CD1213" w:rsidRDefault="007E1B06" w:rsidP="007E1B06">
            <w:pPr>
              <w:rPr>
                <w:rFonts w:asciiTheme="minorEastAsia" w:eastAsiaTheme="minorEastAsia" w:hAnsiTheme="minorEastAsia"/>
                <w:sz w:val="24"/>
              </w:rPr>
            </w:pPr>
            <w:r w:rsidRPr="00CD1213">
              <w:rPr>
                <w:rFonts w:asciiTheme="minorEastAsia" w:eastAsiaTheme="minorEastAsia" w:hAnsiTheme="minorEastAsia" w:hint="eastAsia"/>
                <w:sz w:val="24"/>
              </w:rPr>
              <w:t>ただし、子育てひろば事業としては１日５時間以上の開設が必須となります。参加者が育児相談等で訪れる時間は５時間以上確保してください。</w:t>
            </w:r>
          </w:p>
        </w:tc>
      </w:tr>
      <w:tr w:rsidR="00953837" w:rsidRPr="00CD1213" w14:paraId="501671A1" w14:textId="6660501D" w:rsidTr="00953837">
        <w:trPr>
          <w:trHeight w:val="2063"/>
        </w:trPr>
        <w:tc>
          <w:tcPr>
            <w:tcW w:w="5159" w:type="dxa"/>
          </w:tcPr>
          <w:p w14:paraId="2366DDAC" w14:textId="77777777" w:rsidR="007E1B06" w:rsidRPr="00CD1213" w:rsidRDefault="007E1B06" w:rsidP="00EF1C57">
            <w:pPr>
              <w:pStyle w:val="af"/>
              <w:rPr>
                <w:rFonts w:asciiTheme="minorEastAsia" w:eastAsiaTheme="minorEastAsia" w:hAnsiTheme="minorEastAsia" w:cs="ＭＳ Ｐゴシック"/>
                <w:color w:val="000000"/>
                <w:kern w:val="0"/>
                <w:sz w:val="24"/>
                <w:szCs w:val="24"/>
              </w:rPr>
            </w:pPr>
            <w:r w:rsidRPr="00CD1213">
              <w:rPr>
                <w:rFonts w:asciiTheme="minorEastAsia" w:eastAsiaTheme="minorEastAsia" w:hAnsiTheme="minorEastAsia" w:cs="ＭＳ Ｐゴシック" w:hint="eastAsia"/>
                <w:color w:val="000000"/>
                <w:kern w:val="0"/>
                <w:sz w:val="24"/>
                <w:szCs w:val="24"/>
              </w:rPr>
              <w:t>⑪【子育て支援事業実施要領】（施設の地域開放）「施設の地域開放の実施日数は、センター園にあっては週５日以上、子育てひろば私立常設園にあっては週３日以上…」は私立常設園の場合、「センター園」と「子育てひろば私立常設園」のどちらに該当するのか。</w:t>
            </w:r>
          </w:p>
        </w:tc>
        <w:tc>
          <w:tcPr>
            <w:tcW w:w="5159" w:type="dxa"/>
          </w:tcPr>
          <w:p w14:paraId="3C52D086" w14:textId="77777777" w:rsidR="007E1B06" w:rsidRPr="00CD1213" w:rsidRDefault="007E1B06" w:rsidP="00A71B78">
            <w:pPr>
              <w:rPr>
                <w:rFonts w:asciiTheme="minorEastAsia" w:eastAsiaTheme="minorEastAsia" w:hAnsiTheme="minorEastAsia"/>
                <w:sz w:val="24"/>
              </w:rPr>
            </w:pPr>
            <w:r w:rsidRPr="00CD1213">
              <w:rPr>
                <w:rFonts w:asciiTheme="minorEastAsia" w:eastAsiaTheme="minorEastAsia" w:hAnsiTheme="minorEastAsia" w:cs="ＭＳ Ｐゴシック" w:hint="eastAsia"/>
                <w:kern w:val="0"/>
                <w:sz w:val="24"/>
              </w:rPr>
              <w:t>私立常設園は「子育てひろば私立常設園」に該当します。</w:t>
            </w:r>
          </w:p>
        </w:tc>
      </w:tr>
      <w:tr w:rsidR="00953837" w:rsidRPr="00CD1213" w14:paraId="49F958AB" w14:textId="2E0FE509" w:rsidTr="00953837">
        <w:trPr>
          <w:trHeight w:val="2063"/>
        </w:trPr>
        <w:tc>
          <w:tcPr>
            <w:tcW w:w="5159" w:type="dxa"/>
          </w:tcPr>
          <w:p w14:paraId="08121C3C" w14:textId="77777777" w:rsidR="007E1B06" w:rsidRPr="00CD1213" w:rsidRDefault="007E1B06" w:rsidP="007E1B06">
            <w:pPr>
              <w:pStyle w:val="af"/>
              <w:rPr>
                <w:rFonts w:asciiTheme="minorEastAsia" w:eastAsiaTheme="minorEastAsia" w:hAnsiTheme="minorEastAsia" w:cs="ＭＳ Ｐゴシック"/>
                <w:color w:val="000000"/>
                <w:kern w:val="0"/>
                <w:sz w:val="24"/>
                <w:szCs w:val="24"/>
              </w:rPr>
            </w:pPr>
            <w:r w:rsidRPr="00CD1213">
              <w:rPr>
                <w:rFonts w:asciiTheme="minorEastAsia" w:eastAsiaTheme="minorEastAsia" w:hAnsiTheme="minorEastAsia" w:cs="ＭＳ Ｐゴシック" w:hint="eastAsia"/>
                <w:color w:val="000000"/>
                <w:kern w:val="0"/>
                <w:sz w:val="24"/>
                <w:szCs w:val="24"/>
              </w:rPr>
              <w:t>⑫【補助金交付要綱】（対象経費及び補助額）（3）「専任従事者等を研修に参加させる際に代替の従事者を配置した場合は、第１号に規定する額に研修代替職員配置加算として、２人を上限として１人あたり、一律２２，０００円を加算する」は1人1回のみなのか。</w:t>
            </w:r>
          </w:p>
          <w:p w14:paraId="39D1EF1B" w14:textId="77777777" w:rsidR="007E1B06" w:rsidRPr="00CD1213" w:rsidRDefault="007E1B06" w:rsidP="007E1B06">
            <w:pPr>
              <w:pStyle w:val="af"/>
              <w:rPr>
                <w:rFonts w:asciiTheme="minorEastAsia" w:eastAsiaTheme="minorEastAsia" w:hAnsiTheme="minorEastAsia" w:cs="ＭＳ Ｐゴシック"/>
                <w:color w:val="000000"/>
                <w:kern w:val="0"/>
                <w:sz w:val="24"/>
                <w:szCs w:val="24"/>
              </w:rPr>
            </w:pPr>
            <w:r w:rsidRPr="00CD1213">
              <w:rPr>
                <w:rFonts w:asciiTheme="minorEastAsia" w:eastAsiaTheme="minorEastAsia" w:hAnsiTheme="minorEastAsia" w:cs="ＭＳ Ｐゴシック" w:hint="eastAsia"/>
                <w:color w:val="000000"/>
                <w:kern w:val="0"/>
                <w:sz w:val="24"/>
                <w:szCs w:val="24"/>
              </w:rPr>
              <w:t>1人の研修が複数回ある場合は複数回申請可能なのか。</w:t>
            </w:r>
          </w:p>
          <w:p w14:paraId="45CEB952" w14:textId="77777777" w:rsidR="007E1B06" w:rsidRPr="00CD1213" w:rsidRDefault="007E1B06" w:rsidP="007E1B06">
            <w:pPr>
              <w:pStyle w:val="af"/>
              <w:rPr>
                <w:rFonts w:asciiTheme="minorEastAsia" w:eastAsiaTheme="minorEastAsia" w:hAnsiTheme="minorEastAsia" w:cs="ＭＳ Ｐゴシック"/>
                <w:color w:val="000000"/>
                <w:kern w:val="0"/>
                <w:sz w:val="24"/>
                <w:szCs w:val="24"/>
              </w:rPr>
            </w:pPr>
            <w:r w:rsidRPr="00CD1213">
              <w:rPr>
                <w:rFonts w:asciiTheme="minorEastAsia" w:eastAsiaTheme="minorEastAsia" w:hAnsiTheme="minorEastAsia" w:cs="ＭＳ Ｐゴシック" w:hint="eastAsia"/>
                <w:color w:val="000000"/>
                <w:kern w:val="0"/>
                <w:sz w:val="24"/>
                <w:szCs w:val="24"/>
              </w:rPr>
              <w:t>また代替職員は園のスタッフでも良いのか。</w:t>
            </w:r>
          </w:p>
        </w:tc>
        <w:tc>
          <w:tcPr>
            <w:tcW w:w="5159" w:type="dxa"/>
          </w:tcPr>
          <w:p w14:paraId="430924AD" w14:textId="77777777" w:rsidR="007E1B06" w:rsidRPr="00CD1213" w:rsidRDefault="007E1B06" w:rsidP="007E1B06">
            <w:pPr>
              <w:rPr>
                <w:rFonts w:asciiTheme="minorEastAsia" w:eastAsiaTheme="minorEastAsia" w:hAnsiTheme="minorEastAsia"/>
                <w:sz w:val="24"/>
              </w:rPr>
            </w:pPr>
            <w:r w:rsidRPr="00CD1213">
              <w:rPr>
                <w:rFonts w:asciiTheme="minorEastAsia" w:eastAsiaTheme="minorEastAsia" w:hAnsiTheme="minorEastAsia" w:hint="eastAsia"/>
                <w:sz w:val="24"/>
              </w:rPr>
              <w:t>代替職員は園のスタッフでもかまいません。</w:t>
            </w:r>
          </w:p>
          <w:p w14:paraId="50D0CD46" w14:textId="77777777" w:rsidR="007E1B06" w:rsidRPr="00CD1213" w:rsidRDefault="007E1B06" w:rsidP="007E1B06">
            <w:pPr>
              <w:rPr>
                <w:rFonts w:asciiTheme="minorEastAsia" w:eastAsiaTheme="minorEastAsia" w:hAnsiTheme="minorEastAsia"/>
                <w:sz w:val="24"/>
              </w:rPr>
            </w:pPr>
          </w:p>
          <w:p w14:paraId="25C9CE3A" w14:textId="755FDAC1" w:rsidR="007E1B06" w:rsidRPr="00CD1213" w:rsidRDefault="007E1B06" w:rsidP="007E1B06">
            <w:pPr>
              <w:rPr>
                <w:rFonts w:asciiTheme="minorEastAsia" w:eastAsiaTheme="minorEastAsia" w:hAnsiTheme="minorEastAsia"/>
                <w:sz w:val="24"/>
              </w:rPr>
            </w:pPr>
            <w:r w:rsidRPr="00CD1213">
              <w:rPr>
                <w:rFonts w:asciiTheme="minorEastAsia" w:eastAsiaTheme="minorEastAsia" w:hAnsiTheme="minorEastAsia" w:hint="eastAsia"/>
                <w:sz w:val="24"/>
              </w:rPr>
              <w:t>代替職員配置の加算ですので、1人が複数回研修を受けた際に代替職員を配置しているのであれば、２回まで申請可能です。</w:t>
            </w:r>
          </w:p>
        </w:tc>
      </w:tr>
      <w:tr w:rsidR="00953837" w:rsidRPr="00CD1213" w14:paraId="6B708146" w14:textId="49801890" w:rsidTr="00953837">
        <w:trPr>
          <w:trHeight w:val="2063"/>
        </w:trPr>
        <w:tc>
          <w:tcPr>
            <w:tcW w:w="5159" w:type="dxa"/>
          </w:tcPr>
          <w:p w14:paraId="7DCB6A8A" w14:textId="77777777" w:rsidR="007E1B06" w:rsidRPr="00CD1213" w:rsidRDefault="007E1B06" w:rsidP="00EF1C57">
            <w:pPr>
              <w:pStyle w:val="af"/>
              <w:rPr>
                <w:rFonts w:asciiTheme="minorEastAsia" w:eastAsiaTheme="minorEastAsia" w:hAnsiTheme="minorEastAsia" w:cs="ＭＳ Ｐゴシック"/>
                <w:color w:val="000000"/>
                <w:kern w:val="0"/>
                <w:sz w:val="24"/>
                <w:szCs w:val="24"/>
              </w:rPr>
            </w:pPr>
            <w:r w:rsidRPr="00CD1213">
              <w:rPr>
                <w:rFonts w:asciiTheme="minorEastAsia" w:eastAsiaTheme="minorEastAsia" w:hAnsiTheme="minorEastAsia" w:cs="ＭＳ Ｐゴシック" w:hint="eastAsia"/>
                <w:color w:val="000000"/>
                <w:kern w:val="0"/>
                <w:sz w:val="24"/>
                <w:szCs w:val="24"/>
              </w:rPr>
              <w:t>⑬【子育て支援事業実施要領】（地域に出向いての支援）（第13 条）「育児支援センター園は、実施要綱第３条各号に定める事業のいずれかにおいて、地域ケアプラザ等の施設や公園等の地域に出向いて行う育児支援を年２回以上実施するものとする」の 「育児支援センター園」は”センター園（子育てひろば私立常設園）”にも該当するのか。</w:t>
            </w:r>
          </w:p>
        </w:tc>
        <w:tc>
          <w:tcPr>
            <w:tcW w:w="5159" w:type="dxa"/>
          </w:tcPr>
          <w:p w14:paraId="7FC328D7" w14:textId="77777777" w:rsidR="007E1B06" w:rsidRPr="00CD1213" w:rsidRDefault="007E1B06" w:rsidP="002A404C">
            <w:pPr>
              <w:pStyle w:val="Default"/>
              <w:rPr>
                <w:rFonts w:asciiTheme="minorEastAsia" w:eastAsiaTheme="minorEastAsia" w:hAnsiTheme="minorEastAsia"/>
                <w:color w:val="auto"/>
              </w:rPr>
            </w:pPr>
            <w:r w:rsidRPr="00CD1213">
              <w:rPr>
                <w:rFonts w:asciiTheme="minorEastAsia" w:eastAsiaTheme="minorEastAsia" w:hAnsiTheme="minorEastAsia" w:cs="ＭＳ Ｐゴシック" w:hint="eastAsia"/>
                <w:color w:val="auto"/>
              </w:rPr>
              <w:t>「育児支援センター園（センター園）」は、</w:t>
            </w:r>
            <w:r w:rsidRPr="00CD1213">
              <w:rPr>
                <w:rFonts w:asciiTheme="minorEastAsia" w:eastAsiaTheme="minorEastAsia" w:hAnsiTheme="minorEastAsia" w:hint="eastAsia"/>
                <w:color w:val="auto"/>
              </w:rPr>
              <w:t>「横浜市認定こども園及び保育所地域子育て支援事業実施要綱」第３条に定める事業をすべて実施する市立保育所を指し、現在、都筑区ではみどり保育園と茅ケ崎南保育園がこれに該当します。</w:t>
            </w:r>
          </w:p>
          <w:p w14:paraId="7D02B1EB" w14:textId="77777777" w:rsidR="007E1B06" w:rsidRPr="00CD1213" w:rsidRDefault="007E1B06" w:rsidP="002A404C">
            <w:pPr>
              <w:rPr>
                <w:rFonts w:asciiTheme="minorEastAsia" w:eastAsiaTheme="minorEastAsia" w:hAnsiTheme="minorEastAsia"/>
                <w:sz w:val="24"/>
              </w:rPr>
            </w:pPr>
            <w:r w:rsidRPr="00CD1213">
              <w:rPr>
                <w:rFonts w:asciiTheme="minorEastAsia" w:eastAsiaTheme="minorEastAsia" w:hAnsiTheme="minorEastAsia" w:cs="ＭＳ Ｐゴシック" w:hint="eastAsia"/>
                <w:kern w:val="0"/>
                <w:sz w:val="24"/>
              </w:rPr>
              <w:t>よって、子育てひろば私立常設園は育児支援センター園には該当しません。</w:t>
            </w:r>
          </w:p>
        </w:tc>
      </w:tr>
      <w:tr w:rsidR="00953837" w:rsidRPr="00CD1213" w14:paraId="5D472B4F" w14:textId="4327CCD9" w:rsidTr="00953837">
        <w:trPr>
          <w:trHeight w:val="2063"/>
        </w:trPr>
        <w:tc>
          <w:tcPr>
            <w:tcW w:w="5159" w:type="dxa"/>
          </w:tcPr>
          <w:p w14:paraId="561C52D7" w14:textId="77777777" w:rsidR="007E1B06" w:rsidRPr="00CD1213" w:rsidRDefault="007E1B06" w:rsidP="00EF1C57">
            <w:pPr>
              <w:pStyle w:val="af"/>
              <w:rPr>
                <w:rFonts w:asciiTheme="minorEastAsia" w:eastAsiaTheme="minorEastAsia" w:hAnsiTheme="minorEastAsia" w:cs="ＭＳ Ｐゴシック"/>
                <w:color w:val="000000"/>
                <w:kern w:val="0"/>
                <w:sz w:val="24"/>
                <w:szCs w:val="24"/>
              </w:rPr>
            </w:pPr>
            <w:r w:rsidRPr="00CD1213">
              <w:rPr>
                <w:rFonts w:asciiTheme="minorEastAsia" w:eastAsiaTheme="minorEastAsia" w:hAnsiTheme="minorEastAsia" w:cs="ＭＳ Ｐゴシック" w:hint="eastAsia"/>
                <w:color w:val="000000"/>
                <w:kern w:val="0"/>
                <w:sz w:val="24"/>
                <w:szCs w:val="24"/>
              </w:rPr>
              <w:lastRenderedPageBreak/>
              <w:t>⑭運営する園内で実施する場合、賃借料は家賃を分割して経費（使用料及び賃借料）に計上して良いのか。</w:t>
            </w:r>
          </w:p>
        </w:tc>
        <w:tc>
          <w:tcPr>
            <w:tcW w:w="5159" w:type="dxa"/>
          </w:tcPr>
          <w:p w14:paraId="17A2D80D" w14:textId="77777777" w:rsidR="007E1B06" w:rsidRPr="00CD1213" w:rsidRDefault="007E1B06" w:rsidP="002A404C">
            <w:pPr>
              <w:rPr>
                <w:rFonts w:asciiTheme="minorEastAsia" w:eastAsiaTheme="minorEastAsia" w:hAnsiTheme="minorEastAsia"/>
                <w:sz w:val="24"/>
              </w:rPr>
            </w:pPr>
            <w:r w:rsidRPr="00CD1213">
              <w:rPr>
                <w:rFonts w:asciiTheme="minorEastAsia" w:eastAsiaTheme="minorEastAsia" w:hAnsiTheme="minorEastAsia" w:hint="eastAsia"/>
                <w:sz w:val="24"/>
              </w:rPr>
              <w:t>園舎の家賃は通常の園運営費となるため、本事業を園内で実施する場合であっても家賃の一部または全部を本事業の経費として計上することはできません。</w:t>
            </w:r>
          </w:p>
        </w:tc>
      </w:tr>
      <w:bookmarkEnd w:id="0"/>
    </w:tbl>
    <w:p w14:paraId="0E556592" w14:textId="77777777" w:rsidR="0024600C" w:rsidRPr="00CD1213" w:rsidRDefault="0024600C" w:rsidP="001E6216">
      <w:pPr>
        <w:rPr>
          <w:rFonts w:asciiTheme="minorEastAsia" w:eastAsiaTheme="minorEastAsia" w:hAnsiTheme="minorEastAsia"/>
          <w:sz w:val="24"/>
        </w:rPr>
      </w:pPr>
    </w:p>
    <w:sectPr w:rsidR="0024600C" w:rsidRPr="00CD1213" w:rsidSect="00A6309A">
      <w:pgSz w:w="11906" w:h="16838" w:code="9"/>
      <w:pgMar w:top="720" w:right="720" w:bottom="720" w:left="720" w:header="851" w:footer="992" w:gutter="0"/>
      <w:cols w:space="425"/>
      <w:docGrid w:linePitch="292"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33025" w14:textId="77777777" w:rsidR="00A15A1B" w:rsidRDefault="00A15A1B" w:rsidP="001E2AB5">
      <w:r>
        <w:separator/>
      </w:r>
    </w:p>
  </w:endnote>
  <w:endnote w:type="continuationSeparator" w:id="0">
    <w:p w14:paraId="741CB87C" w14:textId="77777777" w:rsidR="00A15A1B" w:rsidRDefault="00A15A1B" w:rsidP="001E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BIZ UDP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64CC8" w14:textId="77777777" w:rsidR="00A15A1B" w:rsidRDefault="00A15A1B" w:rsidP="001E2AB5">
      <w:r>
        <w:separator/>
      </w:r>
    </w:p>
  </w:footnote>
  <w:footnote w:type="continuationSeparator" w:id="0">
    <w:p w14:paraId="145DB4FD" w14:textId="77777777" w:rsidR="00A15A1B" w:rsidRDefault="00A15A1B" w:rsidP="001E2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A1275"/>
    <w:multiLevelType w:val="hybridMultilevel"/>
    <w:tmpl w:val="53C870B6"/>
    <w:lvl w:ilvl="0" w:tplc="36FA6A02">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157515"/>
    <w:multiLevelType w:val="hybridMultilevel"/>
    <w:tmpl w:val="0E1C9424"/>
    <w:lvl w:ilvl="0" w:tplc="4C083E4A">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3E1B13"/>
    <w:multiLevelType w:val="hybridMultilevel"/>
    <w:tmpl w:val="D2A21942"/>
    <w:lvl w:ilvl="0" w:tplc="B11028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DF7E3C"/>
    <w:multiLevelType w:val="hybridMultilevel"/>
    <w:tmpl w:val="3AC88A14"/>
    <w:lvl w:ilvl="0" w:tplc="2E18CD2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5155BD"/>
    <w:multiLevelType w:val="hybridMultilevel"/>
    <w:tmpl w:val="A404E0E4"/>
    <w:lvl w:ilvl="0" w:tplc="3A76537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C7D7D9E"/>
    <w:multiLevelType w:val="hybridMultilevel"/>
    <w:tmpl w:val="125C9B7E"/>
    <w:lvl w:ilvl="0" w:tplc="9350FAB2">
      <w:numFmt w:val="bullet"/>
      <w:lvlText w:val="●"/>
      <w:lvlJc w:val="left"/>
      <w:pPr>
        <w:tabs>
          <w:tab w:val="num" w:pos="360"/>
        </w:tabs>
        <w:ind w:left="360" w:hanging="360"/>
      </w:pPr>
      <w:rPr>
        <w:rFonts w:ascii="HGPｺﾞｼｯｸM" w:eastAsia="HGPｺﾞｼｯｸM" w:hAnsi="Century"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14728DC"/>
    <w:multiLevelType w:val="hybridMultilevel"/>
    <w:tmpl w:val="2F46F0FA"/>
    <w:lvl w:ilvl="0" w:tplc="7DB4F4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2B74E9"/>
    <w:multiLevelType w:val="hybridMultilevel"/>
    <w:tmpl w:val="67966936"/>
    <w:lvl w:ilvl="0" w:tplc="66F4336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6A73908"/>
    <w:multiLevelType w:val="hybridMultilevel"/>
    <w:tmpl w:val="8C8C4762"/>
    <w:lvl w:ilvl="0" w:tplc="58BED756">
      <w:start w:val="1"/>
      <w:numFmt w:val="decimalEnclosedCircle"/>
      <w:lvlText w:val="%1"/>
      <w:lvlJc w:val="left"/>
      <w:pPr>
        <w:ind w:left="360" w:hanging="360"/>
      </w:pPr>
      <w:rPr>
        <w:rFonts w:ascii="ＭＳ 明朝"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6F3549"/>
    <w:multiLevelType w:val="hybridMultilevel"/>
    <w:tmpl w:val="4D22921C"/>
    <w:lvl w:ilvl="0" w:tplc="6ABE95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D644E7"/>
    <w:multiLevelType w:val="hybridMultilevel"/>
    <w:tmpl w:val="AF5A9472"/>
    <w:lvl w:ilvl="0" w:tplc="74B0FB6A">
      <w:start w:val="1"/>
      <w:numFmt w:val="decimalEnclosedCircle"/>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11" w15:restartNumberingAfterBreak="0">
    <w:nsid w:val="563F703D"/>
    <w:multiLevelType w:val="hybridMultilevel"/>
    <w:tmpl w:val="8AB26020"/>
    <w:lvl w:ilvl="0" w:tplc="7468441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E72231"/>
    <w:multiLevelType w:val="hybridMultilevel"/>
    <w:tmpl w:val="B04CED1C"/>
    <w:lvl w:ilvl="0" w:tplc="7D94F49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9C4CD4"/>
    <w:multiLevelType w:val="hybridMultilevel"/>
    <w:tmpl w:val="872AFAAE"/>
    <w:lvl w:ilvl="0" w:tplc="935C9CD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6D4D64DB"/>
    <w:multiLevelType w:val="hybridMultilevel"/>
    <w:tmpl w:val="5B4607B6"/>
    <w:lvl w:ilvl="0" w:tplc="4410B05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967A0C"/>
    <w:multiLevelType w:val="hybridMultilevel"/>
    <w:tmpl w:val="5D6EDEC2"/>
    <w:lvl w:ilvl="0" w:tplc="B7A00F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D67F27"/>
    <w:multiLevelType w:val="hybridMultilevel"/>
    <w:tmpl w:val="3BFEC9A0"/>
    <w:lvl w:ilvl="0" w:tplc="E174C1E4">
      <w:start w:val="1"/>
      <w:numFmt w:val="decimalEnclosedCircle"/>
      <w:lvlText w:val="%1"/>
      <w:lvlJc w:val="left"/>
      <w:pPr>
        <w:ind w:left="360" w:hanging="360"/>
      </w:pPr>
    </w:lvl>
    <w:lvl w:ilvl="1" w:tplc="BE3210B4">
      <w:numFmt w:val="bullet"/>
      <w:lvlText w:val="※"/>
      <w:lvlJc w:val="left"/>
      <w:pPr>
        <w:ind w:left="780" w:hanging="360"/>
      </w:pPr>
      <w:rPr>
        <w:rFonts w:ascii="ＭＳ 明朝" w:eastAsia="ＭＳ 明朝" w:hAnsi="ＭＳ 明朝" w:cs="Times New Roman"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
  </w:num>
  <w:num w:numId="2">
    <w:abstractNumId w:val="5"/>
  </w:num>
  <w:num w:numId="3">
    <w:abstractNumId w:val="0"/>
  </w:num>
  <w:num w:numId="4">
    <w:abstractNumId w:val="11"/>
  </w:num>
  <w:num w:numId="5">
    <w:abstractNumId w:val="7"/>
  </w:num>
  <w:num w:numId="6">
    <w:abstractNumId w:val="14"/>
  </w:num>
  <w:num w:numId="7">
    <w:abstractNumId w:val="12"/>
  </w:num>
  <w:num w:numId="8">
    <w:abstractNumId w:val="9"/>
  </w:num>
  <w:num w:numId="9">
    <w:abstractNumId w:val="2"/>
  </w:num>
  <w:num w:numId="10">
    <w:abstractNumId w:val="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6"/>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8"/>
  </w:num>
  <w:num w:numId="17">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6"/>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52"/>
    <w:rsid w:val="00002EA2"/>
    <w:rsid w:val="00003DE9"/>
    <w:rsid w:val="00005AFC"/>
    <w:rsid w:val="00006EC3"/>
    <w:rsid w:val="000075DD"/>
    <w:rsid w:val="00013574"/>
    <w:rsid w:val="000200BD"/>
    <w:rsid w:val="000207B7"/>
    <w:rsid w:val="00021EAE"/>
    <w:rsid w:val="000223D0"/>
    <w:rsid w:val="00027C9F"/>
    <w:rsid w:val="00035A43"/>
    <w:rsid w:val="00047B4A"/>
    <w:rsid w:val="00052519"/>
    <w:rsid w:val="00057DD9"/>
    <w:rsid w:val="00062B68"/>
    <w:rsid w:val="00063873"/>
    <w:rsid w:val="000649DF"/>
    <w:rsid w:val="00071BC6"/>
    <w:rsid w:val="000720D2"/>
    <w:rsid w:val="0007245A"/>
    <w:rsid w:val="000736EE"/>
    <w:rsid w:val="00076FE8"/>
    <w:rsid w:val="0009009F"/>
    <w:rsid w:val="00090F74"/>
    <w:rsid w:val="00092DFD"/>
    <w:rsid w:val="00095183"/>
    <w:rsid w:val="00095493"/>
    <w:rsid w:val="00095576"/>
    <w:rsid w:val="000A6CED"/>
    <w:rsid w:val="000B047A"/>
    <w:rsid w:val="000B3BCF"/>
    <w:rsid w:val="000C001C"/>
    <w:rsid w:val="000C1906"/>
    <w:rsid w:val="000C5230"/>
    <w:rsid w:val="000C5CC9"/>
    <w:rsid w:val="000C6431"/>
    <w:rsid w:val="000D254A"/>
    <w:rsid w:val="000D6E08"/>
    <w:rsid w:val="000D7CC1"/>
    <w:rsid w:val="000E119D"/>
    <w:rsid w:val="000E4A9D"/>
    <w:rsid w:val="000F0F76"/>
    <w:rsid w:val="000F1D39"/>
    <w:rsid w:val="000F2733"/>
    <w:rsid w:val="000F30D4"/>
    <w:rsid w:val="000F3CFB"/>
    <w:rsid w:val="000F4BCA"/>
    <w:rsid w:val="0010494F"/>
    <w:rsid w:val="0010733D"/>
    <w:rsid w:val="00112E65"/>
    <w:rsid w:val="001240BC"/>
    <w:rsid w:val="00127021"/>
    <w:rsid w:val="00132D8F"/>
    <w:rsid w:val="00143F12"/>
    <w:rsid w:val="0014715A"/>
    <w:rsid w:val="00150FA5"/>
    <w:rsid w:val="001540E4"/>
    <w:rsid w:val="00154260"/>
    <w:rsid w:val="0016583D"/>
    <w:rsid w:val="00165E4C"/>
    <w:rsid w:val="0016611B"/>
    <w:rsid w:val="001704C1"/>
    <w:rsid w:val="00172890"/>
    <w:rsid w:val="0017550F"/>
    <w:rsid w:val="00175F76"/>
    <w:rsid w:val="00184572"/>
    <w:rsid w:val="00184E6F"/>
    <w:rsid w:val="001856D4"/>
    <w:rsid w:val="00185E76"/>
    <w:rsid w:val="00185FEA"/>
    <w:rsid w:val="00186808"/>
    <w:rsid w:val="001A4BB6"/>
    <w:rsid w:val="001B2DEA"/>
    <w:rsid w:val="001B398E"/>
    <w:rsid w:val="001C00FA"/>
    <w:rsid w:val="001C0BF0"/>
    <w:rsid w:val="001C15DB"/>
    <w:rsid w:val="001C1A0E"/>
    <w:rsid w:val="001C50F3"/>
    <w:rsid w:val="001C51A7"/>
    <w:rsid w:val="001C6FB4"/>
    <w:rsid w:val="001D06B7"/>
    <w:rsid w:val="001D2F50"/>
    <w:rsid w:val="001D46CA"/>
    <w:rsid w:val="001D6468"/>
    <w:rsid w:val="001E09CB"/>
    <w:rsid w:val="001E1EB4"/>
    <w:rsid w:val="001E2AB5"/>
    <w:rsid w:val="001E3946"/>
    <w:rsid w:val="001E6216"/>
    <w:rsid w:val="001E73D8"/>
    <w:rsid w:val="001F381B"/>
    <w:rsid w:val="001F463B"/>
    <w:rsid w:val="001F7454"/>
    <w:rsid w:val="00200794"/>
    <w:rsid w:val="0020314B"/>
    <w:rsid w:val="002048ED"/>
    <w:rsid w:val="00204CFC"/>
    <w:rsid w:val="00207B5A"/>
    <w:rsid w:val="00211B93"/>
    <w:rsid w:val="00212D20"/>
    <w:rsid w:val="00214845"/>
    <w:rsid w:val="00214C9D"/>
    <w:rsid w:val="00216989"/>
    <w:rsid w:val="0022120E"/>
    <w:rsid w:val="002216AF"/>
    <w:rsid w:val="00231599"/>
    <w:rsid w:val="00232EC2"/>
    <w:rsid w:val="00233DFC"/>
    <w:rsid w:val="00234C00"/>
    <w:rsid w:val="002368EB"/>
    <w:rsid w:val="00242F77"/>
    <w:rsid w:val="00243BBD"/>
    <w:rsid w:val="0024600C"/>
    <w:rsid w:val="002519FE"/>
    <w:rsid w:val="0026362D"/>
    <w:rsid w:val="00265B2E"/>
    <w:rsid w:val="0026621C"/>
    <w:rsid w:val="00266735"/>
    <w:rsid w:val="00266BA0"/>
    <w:rsid w:val="0027333B"/>
    <w:rsid w:val="00274FE5"/>
    <w:rsid w:val="00285663"/>
    <w:rsid w:val="00287CD3"/>
    <w:rsid w:val="0029574D"/>
    <w:rsid w:val="002A0472"/>
    <w:rsid w:val="002A0DD0"/>
    <w:rsid w:val="002A3B79"/>
    <w:rsid w:val="002A404C"/>
    <w:rsid w:val="002B07B2"/>
    <w:rsid w:val="002B2EF7"/>
    <w:rsid w:val="002B539E"/>
    <w:rsid w:val="002C2100"/>
    <w:rsid w:val="002C218D"/>
    <w:rsid w:val="002C2846"/>
    <w:rsid w:val="002C2C0C"/>
    <w:rsid w:val="002C4DAB"/>
    <w:rsid w:val="002D4DF9"/>
    <w:rsid w:val="002E2431"/>
    <w:rsid w:val="002E3050"/>
    <w:rsid w:val="002E3109"/>
    <w:rsid w:val="002E4A88"/>
    <w:rsid w:val="002E7923"/>
    <w:rsid w:val="00300631"/>
    <w:rsid w:val="0030174C"/>
    <w:rsid w:val="00303868"/>
    <w:rsid w:val="00305AC6"/>
    <w:rsid w:val="003067DF"/>
    <w:rsid w:val="00315244"/>
    <w:rsid w:val="0031534A"/>
    <w:rsid w:val="0033651F"/>
    <w:rsid w:val="00341D0D"/>
    <w:rsid w:val="00346A04"/>
    <w:rsid w:val="00347F66"/>
    <w:rsid w:val="00352BD8"/>
    <w:rsid w:val="003547E8"/>
    <w:rsid w:val="00356D45"/>
    <w:rsid w:val="00366A4E"/>
    <w:rsid w:val="003762F8"/>
    <w:rsid w:val="00381F3E"/>
    <w:rsid w:val="00383B83"/>
    <w:rsid w:val="003847FC"/>
    <w:rsid w:val="00386581"/>
    <w:rsid w:val="00392087"/>
    <w:rsid w:val="003934E7"/>
    <w:rsid w:val="00395103"/>
    <w:rsid w:val="003A0178"/>
    <w:rsid w:val="003A1255"/>
    <w:rsid w:val="003B419E"/>
    <w:rsid w:val="003B4977"/>
    <w:rsid w:val="003B78C2"/>
    <w:rsid w:val="003C1D25"/>
    <w:rsid w:val="003C30E7"/>
    <w:rsid w:val="003C4D58"/>
    <w:rsid w:val="003D06CD"/>
    <w:rsid w:val="003D3E25"/>
    <w:rsid w:val="003D59D0"/>
    <w:rsid w:val="003D63F4"/>
    <w:rsid w:val="003E2F4A"/>
    <w:rsid w:val="003F45C8"/>
    <w:rsid w:val="003F4AB0"/>
    <w:rsid w:val="003F4C1C"/>
    <w:rsid w:val="003F5190"/>
    <w:rsid w:val="003F6135"/>
    <w:rsid w:val="00405F11"/>
    <w:rsid w:val="00410AFB"/>
    <w:rsid w:val="0041142C"/>
    <w:rsid w:val="00414224"/>
    <w:rsid w:val="00414898"/>
    <w:rsid w:val="004221C6"/>
    <w:rsid w:val="00423777"/>
    <w:rsid w:val="00424822"/>
    <w:rsid w:val="00425AEB"/>
    <w:rsid w:val="004261B5"/>
    <w:rsid w:val="00427AC3"/>
    <w:rsid w:val="00430BD2"/>
    <w:rsid w:val="00432B48"/>
    <w:rsid w:val="00434D2A"/>
    <w:rsid w:val="0044308A"/>
    <w:rsid w:val="0044309B"/>
    <w:rsid w:val="00444049"/>
    <w:rsid w:val="00445BC6"/>
    <w:rsid w:val="004465AB"/>
    <w:rsid w:val="00450274"/>
    <w:rsid w:val="00452435"/>
    <w:rsid w:val="00452C57"/>
    <w:rsid w:val="004563A2"/>
    <w:rsid w:val="004609BF"/>
    <w:rsid w:val="00460E08"/>
    <w:rsid w:val="0046578A"/>
    <w:rsid w:val="00465A23"/>
    <w:rsid w:val="00470B57"/>
    <w:rsid w:val="00471860"/>
    <w:rsid w:val="0048002C"/>
    <w:rsid w:val="00487819"/>
    <w:rsid w:val="004938D6"/>
    <w:rsid w:val="00493A63"/>
    <w:rsid w:val="004A10DB"/>
    <w:rsid w:val="004A1D30"/>
    <w:rsid w:val="004A49FC"/>
    <w:rsid w:val="004B101D"/>
    <w:rsid w:val="004B1642"/>
    <w:rsid w:val="004B68C5"/>
    <w:rsid w:val="004C028E"/>
    <w:rsid w:val="004C2026"/>
    <w:rsid w:val="004D7C89"/>
    <w:rsid w:val="004E3F74"/>
    <w:rsid w:val="004E4F6F"/>
    <w:rsid w:val="004E6D03"/>
    <w:rsid w:val="004F22F5"/>
    <w:rsid w:val="004F6558"/>
    <w:rsid w:val="004F7927"/>
    <w:rsid w:val="00500D00"/>
    <w:rsid w:val="0050667E"/>
    <w:rsid w:val="00506810"/>
    <w:rsid w:val="005101F9"/>
    <w:rsid w:val="005114AD"/>
    <w:rsid w:val="0051406A"/>
    <w:rsid w:val="00516035"/>
    <w:rsid w:val="005264C7"/>
    <w:rsid w:val="005328D0"/>
    <w:rsid w:val="00535605"/>
    <w:rsid w:val="00535FD0"/>
    <w:rsid w:val="0055001F"/>
    <w:rsid w:val="00554741"/>
    <w:rsid w:val="005551E3"/>
    <w:rsid w:val="005556D3"/>
    <w:rsid w:val="00560AC3"/>
    <w:rsid w:val="005618F9"/>
    <w:rsid w:val="00566B86"/>
    <w:rsid w:val="00566CBA"/>
    <w:rsid w:val="00573C41"/>
    <w:rsid w:val="005753B4"/>
    <w:rsid w:val="00585644"/>
    <w:rsid w:val="005861C1"/>
    <w:rsid w:val="005862B3"/>
    <w:rsid w:val="005862FE"/>
    <w:rsid w:val="00592BDA"/>
    <w:rsid w:val="005A2B6D"/>
    <w:rsid w:val="005A2CC0"/>
    <w:rsid w:val="005A3D84"/>
    <w:rsid w:val="005A52CB"/>
    <w:rsid w:val="005A6FA9"/>
    <w:rsid w:val="005B0E4B"/>
    <w:rsid w:val="005B365B"/>
    <w:rsid w:val="005C1317"/>
    <w:rsid w:val="005C1C68"/>
    <w:rsid w:val="005D05EA"/>
    <w:rsid w:val="005D0E15"/>
    <w:rsid w:val="005D1CA5"/>
    <w:rsid w:val="005D260D"/>
    <w:rsid w:val="005D3220"/>
    <w:rsid w:val="005D6A6F"/>
    <w:rsid w:val="005D6D74"/>
    <w:rsid w:val="005E2FA1"/>
    <w:rsid w:val="005E55DE"/>
    <w:rsid w:val="005E5AA4"/>
    <w:rsid w:val="005F32DB"/>
    <w:rsid w:val="005F3AEB"/>
    <w:rsid w:val="005F7BCF"/>
    <w:rsid w:val="00602A12"/>
    <w:rsid w:val="0060413D"/>
    <w:rsid w:val="00607F13"/>
    <w:rsid w:val="00611989"/>
    <w:rsid w:val="00615CAB"/>
    <w:rsid w:val="00621ACF"/>
    <w:rsid w:val="00625545"/>
    <w:rsid w:val="00625833"/>
    <w:rsid w:val="00625F5D"/>
    <w:rsid w:val="00630216"/>
    <w:rsid w:val="00635397"/>
    <w:rsid w:val="006362FA"/>
    <w:rsid w:val="00640DA7"/>
    <w:rsid w:val="00645A23"/>
    <w:rsid w:val="00650834"/>
    <w:rsid w:val="006542E2"/>
    <w:rsid w:val="0065438C"/>
    <w:rsid w:val="006562B3"/>
    <w:rsid w:val="00661F12"/>
    <w:rsid w:val="00664C35"/>
    <w:rsid w:val="00667C22"/>
    <w:rsid w:val="00676C2F"/>
    <w:rsid w:val="006775CA"/>
    <w:rsid w:val="00677D24"/>
    <w:rsid w:val="00680599"/>
    <w:rsid w:val="00684D7B"/>
    <w:rsid w:val="0069005A"/>
    <w:rsid w:val="00693247"/>
    <w:rsid w:val="006932A6"/>
    <w:rsid w:val="006A2065"/>
    <w:rsid w:val="006A28C0"/>
    <w:rsid w:val="006A4A98"/>
    <w:rsid w:val="006B0A9B"/>
    <w:rsid w:val="006B52BB"/>
    <w:rsid w:val="006B546B"/>
    <w:rsid w:val="006B7DB1"/>
    <w:rsid w:val="006C2400"/>
    <w:rsid w:val="006C7AF3"/>
    <w:rsid w:val="006C7BF3"/>
    <w:rsid w:val="006D1D84"/>
    <w:rsid w:val="006D3BB3"/>
    <w:rsid w:val="006D7200"/>
    <w:rsid w:val="006E06E7"/>
    <w:rsid w:val="006E1F89"/>
    <w:rsid w:val="006E5144"/>
    <w:rsid w:val="006E55D3"/>
    <w:rsid w:val="006E5EF8"/>
    <w:rsid w:val="006F4B20"/>
    <w:rsid w:val="006F569E"/>
    <w:rsid w:val="0070127A"/>
    <w:rsid w:val="00703804"/>
    <w:rsid w:val="00704395"/>
    <w:rsid w:val="007122B3"/>
    <w:rsid w:val="007123DE"/>
    <w:rsid w:val="00712F35"/>
    <w:rsid w:val="00713CC7"/>
    <w:rsid w:val="007160F2"/>
    <w:rsid w:val="0072021F"/>
    <w:rsid w:val="00721490"/>
    <w:rsid w:val="007230F6"/>
    <w:rsid w:val="00725010"/>
    <w:rsid w:val="007300BE"/>
    <w:rsid w:val="007312A8"/>
    <w:rsid w:val="0073296E"/>
    <w:rsid w:val="007334BC"/>
    <w:rsid w:val="007337E2"/>
    <w:rsid w:val="00733D6F"/>
    <w:rsid w:val="0073703A"/>
    <w:rsid w:val="00747DA6"/>
    <w:rsid w:val="00750DDE"/>
    <w:rsid w:val="00756E06"/>
    <w:rsid w:val="00762ECC"/>
    <w:rsid w:val="00765802"/>
    <w:rsid w:val="00767E6F"/>
    <w:rsid w:val="00770DB0"/>
    <w:rsid w:val="00775BB4"/>
    <w:rsid w:val="00777597"/>
    <w:rsid w:val="00780247"/>
    <w:rsid w:val="007810F2"/>
    <w:rsid w:val="00783EA3"/>
    <w:rsid w:val="0078473C"/>
    <w:rsid w:val="00784D9B"/>
    <w:rsid w:val="007873E8"/>
    <w:rsid w:val="00790F50"/>
    <w:rsid w:val="00793295"/>
    <w:rsid w:val="00793852"/>
    <w:rsid w:val="00794F66"/>
    <w:rsid w:val="00795F78"/>
    <w:rsid w:val="007973D3"/>
    <w:rsid w:val="007A5293"/>
    <w:rsid w:val="007A63CB"/>
    <w:rsid w:val="007A67C0"/>
    <w:rsid w:val="007B1F71"/>
    <w:rsid w:val="007B3879"/>
    <w:rsid w:val="007B750A"/>
    <w:rsid w:val="007C2E24"/>
    <w:rsid w:val="007C384C"/>
    <w:rsid w:val="007D0DFD"/>
    <w:rsid w:val="007D0ED2"/>
    <w:rsid w:val="007D162B"/>
    <w:rsid w:val="007D36C7"/>
    <w:rsid w:val="007D7973"/>
    <w:rsid w:val="007E1B06"/>
    <w:rsid w:val="0080109B"/>
    <w:rsid w:val="0080384A"/>
    <w:rsid w:val="008107BD"/>
    <w:rsid w:val="00812456"/>
    <w:rsid w:val="008152F9"/>
    <w:rsid w:val="00815A46"/>
    <w:rsid w:val="00816BD6"/>
    <w:rsid w:val="00823CEE"/>
    <w:rsid w:val="00825815"/>
    <w:rsid w:val="008262D6"/>
    <w:rsid w:val="00832337"/>
    <w:rsid w:val="008354F7"/>
    <w:rsid w:val="0083618E"/>
    <w:rsid w:val="008406A2"/>
    <w:rsid w:val="008426A7"/>
    <w:rsid w:val="00842CDC"/>
    <w:rsid w:val="0084386D"/>
    <w:rsid w:val="00850944"/>
    <w:rsid w:val="00850F9C"/>
    <w:rsid w:val="00851767"/>
    <w:rsid w:val="0085209F"/>
    <w:rsid w:val="008541DF"/>
    <w:rsid w:val="00855767"/>
    <w:rsid w:val="00857F42"/>
    <w:rsid w:val="00864BBB"/>
    <w:rsid w:val="0086620E"/>
    <w:rsid w:val="00866E24"/>
    <w:rsid w:val="008760D4"/>
    <w:rsid w:val="008777C8"/>
    <w:rsid w:val="00886EBA"/>
    <w:rsid w:val="00890FDF"/>
    <w:rsid w:val="00893709"/>
    <w:rsid w:val="008A4545"/>
    <w:rsid w:val="008B3FDE"/>
    <w:rsid w:val="008B541D"/>
    <w:rsid w:val="008B5A50"/>
    <w:rsid w:val="008C0930"/>
    <w:rsid w:val="008C3E34"/>
    <w:rsid w:val="008C4241"/>
    <w:rsid w:val="008C5C71"/>
    <w:rsid w:val="008E02E5"/>
    <w:rsid w:val="008E3219"/>
    <w:rsid w:val="008E4148"/>
    <w:rsid w:val="00900619"/>
    <w:rsid w:val="0090062C"/>
    <w:rsid w:val="00907CE4"/>
    <w:rsid w:val="00907F0E"/>
    <w:rsid w:val="0091071C"/>
    <w:rsid w:val="009153FA"/>
    <w:rsid w:val="00920C6E"/>
    <w:rsid w:val="009239A0"/>
    <w:rsid w:val="00936495"/>
    <w:rsid w:val="009477C8"/>
    <w:rsid w:val="00947D55"/>
    <w:rsid w:val="0095104D"/>
    <w:rsid w:val="00953837"/>
    <w:rsid w:val="00954E05"/>
    <w:rsid w:val="00965DFD"/>
    <w:rsid w:val="00973717"/>
    <w:rsid w:val="009778FD"/>
    <w:rsid w:val="00981695"/>
    <w:rsid w:val="00985A84"/>
    <w:rsid w:val="00986DCA"/>
    <w:rsid w:val="009906A8"/>
    <w:rsid w:val="0099260C"/>
    <w:rsid w:val="00993F36"/>
    <w:rsid w:val="009953A4"/>
    <w:rsid w:val="00996913"/>
    <w:rsid w:val="00997A17"/>
    <w:rsid w:val="009A1646"/>
    <w:rsid w:val="009A1A7A"/>
    <w:rsid w:val="009A2155"/>
    <w:rsid w:val="009A5E26"/>
    <w:rsid w:val="009B3BCF"/>
    <w:rsid w:val="009B5A64"/>
    <w:rsid w:val="009B6F64"/>
    <w:rsid w:val="009B76FF"/>
    <w:rsid w:val="009C02EE"/>
    <w:rsid w:val="009C3885"/>
    <w:rsid w:val="009C6E91"/>
    <w:rsid w:val="009C7613"/>
    <w:rsid w:val="009D4CCB"/>
    <w:rsid w:val="009D7020"/>
    <w:rsid w:val="009E0242"/>
    <w:rsid w:val="009E0A6B"/>
    <w:rsid w:val="009E18C9"/>
    <w:rsid w:val="009E3787"/>
    <w:rsid w:val="009E6C77"/>
    <w:rsid w:val="009F0602"/>
    <w:rsid w:val="009F4794"/>
    <w:rsid w:val="009F5780"/>
    <w:rsid w:val="009F6FCC"/>
    <w:rsid w:val="00A027F3"/>
    <w:rsid w:val="00A0571F"/>
    <w:rsid w:val="00A06A5C"/>
    <w:rsid w:val="00A10544"/>
    <w:rsid w:val="00A14F75"/>
    <w:rsid w:val="00A15A1B"/>
    <w:rsid w:val="00A206BF"/>
    <w:rsid w:val="00A24B97"/>
    <w:rsid w:val="00A42CAC"/>
    <w:rsid w:val="00A42ED8"/>
    <w:rsid w:val="00A43D96"/>
    <w:rsid w:val="00A47184"/>
    <w:rsid w:val="00A51EEA"/>
    <w:rsid w:val="00A61D6F"/>
    <w:rsid w:val="00A6309A"/>
    <w:rsid w:val="00A664BC"/>
    <w:rsid w:val="00A66565"/>
    <w:rsid w:val="00A675F0"/>
    <w:rsid w:val="00A71B78"/>
    <w:rsid w:val="00A72CFF"/>
    <w:rsid w:val="00A77024"/>
    <w:rsid w:val="00A776BF"/>
    <w:rsid w:val="00A77D9C"/>
    <w:rsid w:val="00A83521"/>
    <w:rsid w:val="00A85B47"/>
    <w:rsid w:val="00A87C2D"/>
    <w:rsid w:val="00A91645"/>
    <w:rsid w:val="00A916A4"/>
    <w:rsid w:val="00A92736"/>
    <w:rsid w:val="00A950CE"/>
    <w:rsid w:val="00A967DB"/>
    <w:rsid w:val="00A97203"/>
    <w:rsid w:val="00AA0CA1"/>
    <w:rsid w:val="00AA55FF"/>
    <w:rsid w:val="00AA6F0B"/>
    <w:rsid w:val="00AB14DC"/>
    <w:rsid w:val="00AB22AB"/>
    <w:rsid w:val="00AB30C5"/>
    <w:rsid w:val="00AB516E"/>
    <w:rsid w:val="00AB5C64"/>
    <w:rsid w:val="00AB6C36"/>
    <w:rsid w:val="00AC1DD3"/>
    <w:rsid w:val="00AC2770"/>
    <w:rsid w:val="00AC399D"/>
    <w:rsid w:val="00AC4380"/>
    <w:rsid w:val="00AC4FF6"/>
    <w:rsid w:val="00AD4735"/>
    <w:rsid w:val="00AE1011"/>
    <w:rsid w:val="00AE13B2"/>
    <w:rsid w:val="00AE6C5B"/>
    <w:rsid w:val="00AF14FC"/>
    <w:rsid w:val="00AF1E8A"/>
    <w:rsid w:val="00AF46BB"/>
    <w:rsid w:val="00AF64AD"/>
    <w:rsid w:val="00B019B5"/>
    <w:rsid w:val="00B076E2"/>
    <w:rsid w:val="00B11743"/>
    <w:rsid w:val="00B11C5F"/>
    <w:rsid w:val="00B13068"/>
    <w:rsid w:val="00B21EC2"/>
    <w:rsid w:val="00B27435"/>
    <w:rsid w:val="00B40608"/>
    <w:rsid w:val="00B440E7"/>
    <w:rsid w:val="00B53356"/>
    <w:rsid w:val="00B605BF"/>
    <w:rsid w:val="00B6233E"/>
    <w:rsid w:val="00B632E6"/>
    <w:rsid w:val="00B727C8"/>
    <w:rsid w:val="00B74D6A"/>
    <w:rsid w:val="00B75DDD"/>
    <w:rsid w:val="00B779D8"/>
    <w:rsid w:val="00B82ACF"/>
    <w:rsid w:val="00B84B83"/>
    <w:rsid w:val="00B87498"/>
    <w:rsid w:val="00B93CD1"/>
    <w:rsid w:val="00BA1A90"/>
    <w:rsid w:val="00BA4C5E"/>
    <w:rsid w:val="00BA5D7A"/>
    <w:rsid w:val="00BA68A5"/>
    <w:rsid w:val="00BB16C7"/>
    <w:rsid w:val="00BB7825"/>
    <w:rsid w:val="00BC1A6A"/>
    <w:rsid w:val="00BC1F24"/>
    <w:rsid w:val="00BD1273"/>
    <w:rsid w:val="00BD66EE"/>
    <w:rsid w:val="00BD7CB4"/>
    <w:rsid w:val="00BE612C"/>
    <w:rsid w:val="00BF2A41"/>
    <w:rsid w:val="00BF6F8F"/>
    <w:rsid w:val="00BF7566"/>
    <w:rsid w:val="00C02294"/>
    <w:rsid w:val="00C03BCD"/>
    <w:rsid w:val="00C16C4D"/>
    <w:rsid w:val="00C24A3A"/>
    <w:rsid w:val="00C27D47"/>
    <w:rsid w:val="00C3458B"/>
    <w:rsid w:val="00C34E13"/>
    <w:rsid w:val="00C36F9B"/>
    <w:rsid w:val="00C42BB1"/>
    <w:rsid w:val="00C431FF"/>
    <w:rsid w:val="00C447D6"/>
    <w:rsid w:val="00C44AB6"/>
    <w:rsid w:val="00C50B51"/>
    <w:rsid w:val="00C513CB"/>
    <w:rsid w:val="00C516FD"/>
    <w:rsid w:val="00C53D6E"/>
    <w:rsid w:val="00C55984"/>
    <w:rsid w:val="00C60296"/>
    <w:rsid w:val="00C630E1"/>
    <w:rsid w:val="00C6473C"/>
    <w:rsid w:val="00C70CDF"/>
    <w:rsid w:val="00C75471"/>
    <w:rsid w:val="00C76F40"/>
    <w:rsid w:val="00C832F7"/>
    <w:rsid w:val="00CA38FA"/>
    <w:rsid w:val="00CA4F90"/>
    <w:rsid w:val="00CA5B59"/>
    <w:rsid w:val="00CB1089"/>
    <w:rsid w:val="00CB42BC"/>
    <w:rsid w:val="00CB4BA1"/>
    <w:rsid w:val="00CB587B"/>
    <w:rsid w:val="00CB6CCD"/>
    <w:rsid w:val="00CB77B7"/>
    <w:rsid w:val="00CC37E2"/>
    <w:rsid w:val="00CC42E0"/>
    <w:rsid w:val="00CD0252"/>
    <w:rsid w:val="00CD1213"/>
    <w:rsid w:val="00CD259F"/>
    <w:rsid w:val="00CD4192"/>
    <w:rsid w:val="00CD5F6E"/>
    <w:rsid w:val="00CE707E"/>
    <w:rsid w:val="00CF5C3E"/>
    <w:rsid w:val="00CF6421"/>
    <w:rsid w:val="00CF7E00"/>
    <w:rsid w:val="00D00F89"/>
    <w:rsid w:val="00D0292A"/>
    <w:rsid w:val="00D1081D"/>
    <w:rsid w:val="00D14327"/>
    <w:rsid w:val="00D1519D"/>
    <w:rsid w:val="00D2235A"/>
    <w:rsid w:val="00D232FC"/>
    <w:rsid w:val="00D24892"/>
    <w:rsid w:val="00D2574F"/>
    <w:rsid w:val="00D3155E"/>
    <w:rsid w:val="00D33AD1"/>
    <w:rsid w:val="00D34EC3"/>
    <w:rsid w:val="00D356FE"/>
    <w:rsid w:val="00D37844"/>
    <w:rsid w:val="00D40EC0"/>
    <w:rsid w:val="00D504DF"/>
    <w:rsid w:val="00D522F3"/>
    <w:rsid w:val="00D542E0"/>
    <w:rsid w:val="00D607C5"/>
    <w:rsid w:val="00D827D1"/>
    <w:rsid w:val="00D833C1"/>
    <w:rsid w:val="00D84CAD"/>
    <w:rsid w:val="00D87532"/>
    <w:rsid w:val="00D93530"/>
    <w:rsid w:val="00D95086"/>
    <w:rsid w:val="00D97AC0"/>
    <w:rsid w:val="00DA1265"/>
    <w:rsid w:val="00DA3643"/>
    <w:rsid w:val="00DA5064"/>
    <w:rsid w:val="00DA632E"/>
    <w:rsid w:val="00DB1EC9"/>
    <w:rsid w:val="00DB3439"/>
    <w:rsid w:val="00DB5782"/>
    <w:rsid w:val="00DC11AB"/>
    <w:rsid w:val="00DC63D0"/>
    <w:rsid w:val="00DD28F9"/>
    <w:rsid w:val="00DD7371"/>
    <w:rsid w:val="00DE3CCE"/>
    <w:rsid w:val="00DE3EE9"/>
    <w:rsid w:val="00DE5A21"/>
    <w:rsid w:val="00DF09D5"/>
    <w:rsid w:val="00E017C0"/>
    <w:rsid w:val="00E17327"/>
    <w:rsid w:val="00E17780"/>
    <w:rsid w:val="00E22C40"/>
    <w:rsid w:val="00E24906"/>
    <w:rsid w:val="00E25C77"/>
    <w:rsid w:val="00E27941"/>
    <w:rsid w:val="00E27E68"/>
    <w:rsid w:val="00E30A77"/>
    <w:rsid w:val="00E31309"/>
    <w:rsid w:val="00E33FE7"/>
    <w:rsid w:val="00E34FF5"/>
    <w:rsid w:val="00E43EFA"/>
    <w:rsid w:val="00E4570F"/>
    <w:rsid w:val="00E46ADF"/>
    <w:rsid w:val="00E50F53"/>
    <w:rsid w:val="00E5104B"/>
    <w:rsid w:val="00E515AE"/>
    <w:rsid w:val="00E543D2"/>
    <w:rsid w:val="00E560FD"/>
    <w:rsid w:val="00E56F55"/>
    <w:rsid w:val="00E603D7"/>
    <w:rsid w:val="00E62375"/>
    <w:rsid w:val="00E64205"/>
    <w:rsid w:val="00E661AA"/>
    <w:rsid w:val="00E766E7"/>
    <w:rsid w:val="00E82B2F"/>
    <w:rsid w:val="00E86C24"/>
    <w:rsid w:val="00E92420"/>
    <w:rsid w:val="00E94563"/>
    <w:rsid w:val="00EA0997"/>
    <w:rsid w:val="00EA377F"/>
    <w:rsid w:val="00EA7581"/>
    <w:rsid w:val="00EA7C9B"/>
    <w:rsid w:val="00EB2923"/>
    <w:rsid w:val="00EB3359"/>
    <w:rsid w:val="00EB3EDF"/>
    <w:rsid w:val="00EB48FC"/>
    <w:rsid w:val="00EB4E2A"/>
    <w:rsid w:val="00EB74E6"/>
    <w:rsid w:val="00EC5691"/>
    <w:rsid w:val="00EC605B"/>
    <w:rsid w:val="00ED2E16"/>
    <w:rsid w:val="00ED572A"/>
    <w:rsid w:val="00EE0E2F"/>
    <w:rsid w:val="00EE2E30"/>
    <w:rsid w:val="00EE346C"/>
    <w:rsid w:val="00EE3686"/>
    <w:rsid w:val="00EE55EF"/>
    <w:rsid w:val="00EF1C57"/>
    <w:rsid w:val="00EF6925"/>
    <w:rsid w:val="00EF7995"/>
    <w:rsid w:val="00F00971"/>
    <w:rsid w:val="00F03901"/>
    <w:rsid w:val="00F0743D"/>
    <w:rsid w:val="00F07C2B"/>
    <w:rsid w:val="00F1028F"/>
    <w:rsid w:val="00F107AB"/>
    <w:rsid w:val="00F15556"/>
    <w:rsid w:val="00F20506"/>
    <w:rsid w:val="00F2100B"/>
    <w:rsid w:val="00F24CA0"/>
    <w:rsid w:val="00F30374"/>
    <w:rsid w:val="00F33D26"/>
    <w:rsid w:val="00F342A0"/>
    <w:rsid w:val="00F37629"/>
    <w:rsid w:val="00F4080A"/>
    <w:rsid w:val="00F563A6"/>
    <w:rsid w:val="00F61F3B"/>
    <w:rsid w:val="00F62C6A"/>
    <w:rsid w:val="00F63886"/>
    <w:rsid w:val="00F669DA"/>
    <w:rsid w:val="00F710EF"/>
    <w:rsid w:val="00F71E0D"/>
    <w:rsid w:val="00F74F9C"/>
    <w:rsid w:val="00F8122A"/>
    <w:rsid w:val="00F81707"/>
    <w:rsid w:val="00F828CF"/>
    <w:rsid w:val="00F83300"/>
    <w:rsid w:val="00F83C44"/>
    <w:rsid w:val="00F84E74"/>
    <w:rsid w:val="00F86A57"/>
    <w:rsid w:val="00F87774"/>
    <w:rsid w:val="00F932B0"/>
    <w:rsid w:val="00F9758A"/>
    <w:rsid w:val="00FA2E34"/>
    <w:rsid w:val="00FA327D"/>
    <w:rsid w:val="00FA7857"/>
    <w:rsid w:val="00FB1A48"/>
    <w:rsid w:val="00FB44A9"/>
    <w:rsid w:val="00FB62CA"/>
    <w:rsid w:val="00FB6A62"/>
    <w:rsid w:val="00FB750C"/>
    <w:rsid w:val="00FC080B"/>
    <w:rsid w:val="00FC621B"/>
    <w:rsid w:val="00FC6D19"/>
    <w:rsid w:val="00FC7293"/>
    <w:rsid w:val="00FD1F2D"/>
    <w:rsid w:val="00FD4DB3"/>
    <w:rsid w:val="00FD7913"/>
    <w:rsid w:val="00FF0F04"/>
    <w:rsid w:val="00FF3F6E"/>
    <w:rsid w:val="00FF7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710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1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02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EF7995"/>
  </w:style>
  <w:style w:type="paragraph" w:styleId="a5">
    <w:name w:val="header"/>
    <w:basedOn w:val="a"/>
    <w:link w:val="a6"/>
    <w:uiPriority w:val="99"/>
    <w:unhideWhenUsed/>
    <w:rsid w:val="001E2AB5"/>
    <w:pPr>
      <w:tabs>
        <w:tab w:val="center" w:pos="4252"/>
        <w:tab w:val="right" w:pos="8504"/>
      </w:tabs>
      <w:snapToGrid w:val="0"/>
    </w:pPr>
  </w:style>
  <w:style w:type="character" w:customStyle="1" w:styleId="a6">
    <w:name w:val="ヘッダー (文字)"/>
    <w:link w:val="a5"/>
    <w:uiPriority w:val="99"/>
    <w:rsid w:val="001E2AB5"/>
    <w:rPr>
      <w:kern w:val="2"/>
      <w:sz w:val="21"/>
      <w:szCs w:val="24"/>
    </w:rPr>
  </w:style>
  <w:style w:type="paragraph" w:styleId="a7">
    <w:name w:val="footer"/>
    <w:basedOn w:val="a"/>
    <w:link w:val="a8"/>
    <w:uiPriority w:val="99"/>
    <w:unhideWhenUsed/>
    <w:rsid w:val="001E2AB5"/>
    <w:pPr>
      <w:tabs>
        <w:tab w:val="center" w:pos="4252"/>
        <w:tab w:val="right" w:pos="8504"/>
      </w:tabs>
      <w:snapToGrid w:val="0"/>
    </w:pPr>
  </w:style>
  <w:style w:type="character" w:customStyle="1" w:styleId="a8">
    <w:name w:val="フッター (文字)"/>
    <w:link w:val="a7"/>
    <w:uiPriority w:val="99"/>
    <w:rsid w:val="001E2AB5"/>
    <w:rPr>
      <w:kern w:val="2"/>
      <w:sz w:val="21"/>
      <w:szCs w:val="24"/>
    </w:rPr>
  </w:style>
  <w:style w:type="character" w:styleId="a9">
    <w:name w:val="Emphasis"/>
    <w:qFormat/>
    <w:rsid w:val="00C447D6"/>
    <w:rPr>
      <w:i/>
      <w:iCs/>
    </w:rPr>
  </w:style>
  <w:style w:type="paragraph" w:styleId="aa">
    <w:name w:val="List Paragraph"/>
    <w:basedOn w:val="a"/>
    <w:uiPriority w:val="34"/>
    <w:qFormat/>
    <w:rsid w:val="00850F9C"/>
    <w:pPr>
      <w:ind w:leftChars="400" w:left="840"/>
    </w:pPr>
  </w:style>
  <w:style w:type="character" w:styleId="ab">
    <w:name w:val="Hyperlink"/>
    <w:uiPriority w:val="99"/>
    <w:unhideWhenUsed/>
    <w:rsid w:val="002C4DAB"/>
    <w:rPr>
      <w:color w:val="0000FF"/>
      <w:u w:val="single"/>
    </w:rPr>
  </w:style>
  <w:style w:type="paragraph" w:styleId="ac">
    <w:name w:val="No Spacing"/>
    <w:uiPriority w:val="1"/>
    <w:qFormat/>
    <w:rsid w:val="000B3BCF"/>
    <w:pPr>
      <w:widowControl w:val="0"/>
      <w:jc w:val="both"/>
    </w:pPr>
    <w:rPr>
      <w:kern w:val="2"/>
      <w:sz w:val="21"/>
      <w:szCs w:val="24"/>
    </w:rPr>
  </w:style>
  <w:style w:type="paragraph" w:styleId="ad">
    <w:name w:val="Balloon Text"/>
    <w:basedOn w:val="a"/>
    <w:link w:val="ae"/>
    <w:uiPriority w:val="99"/>
    <w:semiHidden/>
    <w:unhideWhenUsed/>
    <w:rsid w:val="00BD7CB4"/>
    <w:rPr>
      <w:rFonts w:ascii="Arial" w:eastAsia="ＭＳ ゴシック" w:hAnsi="Arial"/>
      <w:sz w:val="18"/>
      <w:szCs w:val="18"/>
    </w:rPr>
  </w:style>
  <w:style w:type="character" w:customStyle="1" w:styleId="ae">
    <w:name w:val="吹き出し (文字)"/>
    <w:link w:val="ad"/>
    <w:uiPriority w:val="99"/>
    <w:semiHidden/>
    <w:rsid w:val="00BD7CB4"/>
    <w:rPr>
      <w:rFonts w:ascii="Arial" w:eastAsia="ＭＳ ゴシック" w:hAnsi="Arial" w:cs="Times New Roman"/>
      <w:kern w:val="2"/>
      <w:sz w:val="18"/>
      <w:szCs w:val="18"/>
    </w:rPr>
  </w:style>
  <w:style w:type="paragraph" w:styleId="af">
    <w:name w:val="Plain Text"/>
    <w:basedOn w:val="a"/>
    <w:link w:val="af0"/>
    <w:uiPriority w:val="99"/>
    <w:unhideWhenUsed/>
    <w:rsid w:val="007D7973"/>
    <w:pPr>
      <w:jc w:val="left"/>
    </w:pPr>
    <w:rPr>
      <w:rFonts w:ascii="ＭＳ ゴシック" w:eastAsia="ＭＳ ゴシック" w:hAnsi="Courier New" w:cs="Courier New"/>
      <w:sz w:val="20"/>
      <w:szCs w:val="21"/>
    </w:rPr>
  </w:style>
  <w:style w:type="character" w:customStyle="1" w:styleId="af0">
    <w:name w:val="書式なし (文字)"/>
    <w:link w:val="af"/>
    <w:uiPriority w:val="99"/>
    <w:rsid w:val="007D7973"/>
    <w:rPr>
      <w:rFonts w:ascii="ＭＳ ゴシック" w:eastAsia="ＭＳ ゴシック" w:hAnsi="Courier New" w:cs="Courier New"/>
      <w:kern w:val="2"/>
      <w:szCs w:val="21"/>
    </w:rPr>
  </w:style>
  <w:style w:type="paragraph" w:customStyle="1" w:styleId="Default">
    <w:name w:val="Default"/>
    <w:rsid w:val="002A404C"/>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6734">
      <w:bodyDiv w:val="1"/>
      <w:marLeft w:val="0"/>
      <w:marRight w:val="0"/>
      <w:marTop w:val="0"/>
      <w:marBottom w:val="0"/>
      <w:divBdr>
        <w:top w:val="none" w:sz="0" w:space="0" w:color="auto"/>
        <w:left w:val="none" w:sz="0" w:space="0" w:color="auto"/>
        <w:bottom w:val="none" w:sz="0" w:space="0" w:color="auto"/>
        <w:right w:val="none" w:sz="0" w:space="0" w:color="auto"/>
      </w:divBdr>
    </w:div>
    <w:div w:id="35856784">
      <w:bodyDiv w:val="1"/>
      <w:marLeft w:val="0"/>
      <w:marRight w:val="0"/>
      <w:marTop w:val="0"/>
      <w:marBottom w:val="0"/>
      <w:divBdr>
        <w:top w:val="none" w:sz="0" w:space="0" w:color="auto"/>
        <w:left w:val="none" w:sz="0" w:space="0" w:color="auto"/>
        <w:bottom w:val="none" w:sz="0" w:space="0" w:color="auto"/>
        <w:right w:val="none" w:sz="0" w:space="0" w:color="auto"/>
      </w:divBdr>
    </w:div>
    <w:div w:id="60905662">
      <w:bodyDiv w:val="1"/>
      <w:marLeft w:val="0"/>
      <w:marRight w:val="0"/>
      <w:marTop w:val="0"/>
      <w:marBottom w:val="0"/>
      <w:divBdr>
        <w:top w:val="none" w:sz="0" w:space="0" w:color="auto"/>
        <w:left w:val="none" w:sz="0" w:space="0" w:color="auto"/>
        <w:bottom w:val="none" w:sz="0" w:space="0" w:color="auto"/>
        <w:right w:val="none" w:sz="0" w:space="0" w:color="auto"/>
      </w:divBdr>
    </w:div>
    <w:div w:id="96366662">
      <w:bodyDiv w:val="1"/>
      <w:marLeft w:val="0"/>
      <w:marRight w:val="0"/>
      <w:marTop w:val="0"/>
      <w:marBottom w:val="0"/>
      <w:divBdr>
        <w:top w:val="none" w:sz="0" w:space="0" w:color="auto"/>
        <w:left w:val="none" w:sz="0" w:space="0" w:color="auto"/>
        <w:bottom w:val="none" w:sz="0" w:space="0" w:color="auto"/>
        <w:right w:val="none" w:sz="0" w:space="0" w:color="auto"/>
      </w:divBdr>
    </w:div>
    <w:div w:id="198207315">
      <w:bodyDiv w:val="1"/>
      <w:marLeft w:val="0"/>
      <w:marRight w:val="0"/>
      <w:marTop w:val="0"/>
      <w:marBottom w:val="0"/>
      <w:divBdr>
        <w:top w:val="none" w:sz="0" w:space="0" w:color="auto"/>
        <w:left w:val="none" w:sz="0" w:space="0" w:color="auto"/>
        <w:bottom w:val="none" w:sz="0" w:space="0" w:color="auto"/>
        <w:right w:val="none" w:sz="0" w:space="0" w:color="auto"/>
      </w:divBdr>
    </w:div>
    <w:div w:id="227149773">
      <w:bodyDiv w:val="1"/>
      <w:marLeft w:val="0"/>
      <w:marRight w:val="0"/>
      <w:marTop w:val="0"/>
      <w:marBottom w:val="0"/>
      <w:divBdr>
        <w:top w:val="none" w:sz="0" w:space="0" w:color="auto"/>
        <w:left w:val="none" w:sz="0" w:space="0" w:color="auto"/>
        <w:bottom w:val="none" w:sz="0" w:space="0" w:color="auto"/>
        <w:right w:val="none" w:sz="0" w:space="0" w:color="auto"/>
      </w:divBdr>
    </w:div>
    <w:div w:id="357194314">
      <w:bodyDiv w:val="1"/>
      <w:marLeft w:val="0"/>
      <w:marRight w:val="0"/>
      <w:marTop w:val="0"/>
      <w:marBottom w:val="0"/>
      <w:divBdr>
        <w:top w:val="none" w:sz="0" w:space="0" w:color="auto"/>
        <w:left w:val="none" w:sz="0" w:space="0" w:color="auto"/>
        <w:bottom w:val="none" w:sz="0" w:space="0" w:color="auto"/>
        <w:right w:val="none" w:sz="0" w:space="0" w:color="auto"/>
      </w:divBdr>
    </w:div>
    <w:div w:id="407578505">
      <w:bodyDiv w:val="1"/>
      <w:marLeft w:val="0"/>
      <w:marRight w:val="0"/>
      <w:marTop w:val="0"/>
      <w:marBottom w:val="0"/>
      <w:divBdr>
        <w:top w:val="none" w:sz="0" w:space="0" w:color="auto"/>
        <w:left w:val="none" w:sz="0" w:space="0" w:color="auto"/>
        <w:bottom w:val="none" w:sz="0" w:space="0" w:color="auto"/>
        <w:right w:val="none" w:sz="0" w:space="0" w:color="auto"/>
      </w:divBdr>
    </w:div>
    <w:div w:id="460150598">
      <w:bodyDiv w:val="1"/>
      <w:marLeft w:val="0"/>
      <w:marRight w:val="0"/>
      <w:marTop w:val="0"/>
      <w:marBottom w:val="0"/>
      <w:divBdr>
        <w:top w:val="none" w:sz="0" w:space="0" w:color="auto"/>
        <w:left w:val="none" w:sz="0" w:space="0" w:color="auto"/>
        <w:bottom w:val="none" w:sz="0" w:space="0" w:color="auto"/>
        <w:right w:val="none" w:sz="0" w:space="0" w:color="auto"/>
      </w:divBdr>
    </w:div>
    <w:div w:id="695739991">
      <w:bodyDiv w:val="1"/>
      <w:marLeft w:val="0"/>
      <w:marRight w:val="0"/>
      <w:marTop w:val="0"/>
      <w:marBottom w:val="0"/>
      <w:divBdr>
        <w:top w:val="none" w:sz="0" w:space="0" w:color="auto"/>
        <w:left w:val="none" w:sz="0" w:space="0" w:color="auto"/>
        <w:bottom w:val="none" w:sz="0" w:space="0" w:color="auto"/>
        <w:right w:val="none" w:sz="0" w:space="0" w:color="auto"/>
      </w:divBdr>
    </w:div>
    <w:div w:id="706442915">
      <w:bodyDiv w:val="1"/>
      <w:marLeft w:val="0"/>
      <w:marRight w:val="0"/>
      <w:marTop w:val="0"/>
      <w:marBottom w:val="0"/>
      <w:divBdr>
        <w:top w:val="none" w:sz="0" w:space="0" w:color="auto"/>
        <w:left w:val="none" w:sz="0" w:space="0" w:color="auto"/>
        <w:bottom w:val="none" w:sz="0" w:space="0" w:color="auto"/>
        <w:right w:val="none" w:sz="0" w:space="0" w:color="auto"/>
      </w:divBdr>
    </w:div>
    <w:div w:id="714893753">
      <w:bodyDiv w:val="1"/>
      <w:marLeft w:val="0"/>
      <w:marRight w:val="0"/>
      <w:marTop w:val="0"/>
      <w:marBottom w:val="0"/>
      <w:divBdr>
        <w:top w:val="none" w:sz="0" w:space="0" w:color="auto"/>
        <w:left w:val="none" w:sz="0" w:space="0" w:color="auto"/>
        <w:bottom w:val="none" w:sz="0" w:space="0" w:color="auto"/>
        <w:right w:val="none" w:sz="0" w:space="0" w:color="auto"/>
      </w:divBdr>
    </w:div>
    <w:div w:id="857548446">
      <w:bodyDiv w:val="1"/>
      <w:marLeft w:val="0"/>
      <w:marRight w:val="0"/>
      <w:marTop w:val="0"/>
      <w:marBottom w:val="0"/>
      <w:divBdr>
        <w:top w:val="none" w:sz="0" w:space="0" w:color="auto"/>
        <w:left w:val="none" w:sz="0" w:space="0" w:color="auto"/>
        <w:bottom w:val="none" w:sz="0" w:space="0" w:color="auto"/>
        <w:right w:val="none" w:sz="0" w:space="0" w:color="auto"/>
      </w:divBdr>
      <w:divsChild>
        <w:div w:id="1074081473">
          <w:marLeft w:val="0"/>
          <w:marRight w:val="0"/>
          <w:marTop w:val="0"/>
          <w:marBottom w:val="0"/>
          <w:divBdr>
            <w:top w:val="none" w:sz="0" w:space="0" w:color="auto"/>
            <w:left w:val="none" w:sz="0" w:space="0" w:color="auto"/>
            <w:bottom w:val="none" w:sz="0" w:space="0" w:color="auto"/>
            <w:right w:val="none" w:sz="0" w:space="0" w:color="auto"/>
          </w:divBdr>
        </w:div>
      </w:divsChild>
    </w:div>
    <w:div w:id="861481823">
      <w:bodyDiv w:val="1"/>
      <w:marLeft w:val="0"/>
      <w:marRight w:val="0"/>
      <w:marTop w:val="0"/>
      <w:marBottom w:val="0"/>
      <w:divBdr>
        <w:top w:val="none" w:sz="0" w:space="0" w:color="auto"/>
        <w:left w:val="none" w:sz="0" w:space="0" w:color="auto"/>
        <w:bottom w:val="none" w:sz="0" w:space="0" w:color="auto"/>
        <w:right w:val="none" w:sz="0" w:space="0" w:color="auto"/>
      </w:divBdr>
    </w:div>
    <w:div w:id="928731729">
      <w:bodyDiv w:val="1"/>
      <w:marLeft w:val="0"/>
      <w:marRight w:val="0"/>
      <w:marTop w:val="0"/>
      <w:marBottom w:val="0"/>
      <w:divBdr>
        <w:top w:val="none" w:sz="0" w:space="0" w:color="auto"/>
        <w:left w:val="none" w:sz="0" w:space="0" w:color="auto"/>
        <w:bottom w:val="none" w:sz="0" w:space="0" w:color="auto"/>
        <w:right w:val="none" w:sz="0" w:space="0" w:color="auto"/>
      </w:divBdr>
    </w:div>
    <w:div w:id="969633382">
      <w:bodyDiv w:val="1"/>
      <w:marLeft w:val="0"/>
      <w:marRight w:val="0"/>
      <w:marTop w:val="0"/>
      <w:marBottom w:val="0"/>
      <w:divBdr>
        <w:top w:val="none" w:sz="0" w:space="0" w:color="auto"/>
        <w:left w:val="none" w:sz="0" w:space="0" w:color="auto"/>
        <w:bottom w:val="none" w:sz="0" w:space="0" w:color="auto"/>
        <w:right w:val="none" w:sz="0" w:space="0" w:color="auto"/>
      </w:divBdr>
    </w:div>
    <w:div w:id="1063064329">
      <w:bodyDiv w:val="1"/>
      <w:marLeft w:val="0"/>
      <w:marRight w:val="0"/>
      <w:marTop w:val="0"/>
      <w:marBottom w:val="0"/>
      <w:divBdr>
        <w:top w:val="none" w:sz="0" w:space="0" w:color="auto"/>
        <w:left w:val="none" w:sz="0" w:space="0" w:color="auto"/>
        <w:bottom w:val="none" w:sz="0" w:space="0" w:color="auto"/>
        <w:right w:val="none" w:sz="0" w:space="0" w:color="auto"/>
      </w:divBdr>
    </w:div>
    <w:div w:id="1093472445">
      <w:bodyDiv w:val="1"/>
      <w:marLeft w:val="0"/>
      <w:marRight w:val="0"/>
      <w:marTop w:val="0"/>
      <w:marBottom w:val="0"/>
      <w:divBdr>
        <w:top w:val="none" w:sz="0" w:space="0" w:color="auto"/>
        <w:left w:val="none" w:sz="0" w:space="0" w:color="auto"/>
        <w:bottom w:val="none" w:sz="0" w:space="0" w:color="auto"/>
        <w:right w:val="none" w:sz="0" w:space="0" w:color="auto"/>
      </w:divBdr>
    </w:div>
    <w:div w:id="1113594284">
      <w:bodyDiv w:val="1"/>
      <w:marLeft w:val="0"/>
      <w:marRight w:val="0"/>
      <w:marTop w:val="0"/>
      <w:marBottom w:val="0"/>
      <w:divBdr>
        <w:top w:val="none" w:sz="0" w:space="0" w:color="auto"/>
        <w:left w:val="none" w:sz="0" w:space="0" w:color="auto"/>
        <w:bottom w:val="none" w:sz="0" w:space="0" w:color="auto"/>
        <w:right w:val="none" w:sz="0" w:space="0" w:color="auto"/>
      </w:divBdr>
    </w:div>
    <w:div w:id="1370300113">
      <w:bodyDiv w:val="1"/>
      <w:marLeft w:val="0"/>
      <w:marRight w:val="0"/>
      <w:marTop w:val="0"/>
      <w:marBottom w:val="0"/>
      <w:divBdr>
        <w:top w:val="none" w:sz="0" w:space="0" w:color="auto"/>
        <w:left w:val="none" w:sz="0" w:space="0" w:color="auto"/>
        <w:bottom w:val="none" w:sz="0" w:space="0" w:color="auto"/>
        <w:right w:val="none" w:sz="0" w:space="0" w:color="auto"/>
      </w:divBdr>
    </w:div>
    <w:div w:id="1403720197">
      <w:bodyDiv w:val="1"/>
      <w:marLeft w:val="0"/>
      <w:marRight w:val="0"/>
      <w:marTop w:val="0"/>
      <w:marBottom w:val="0"/>
      <w:divBdr>
        <w:top w:val="none" w:sz="0" w:space="0" w:color="auto"/>
        <w:left w:val="none" w:sz="0" w:space="0" w:color="auto"/>
        <w:bottom w:val="none" w:sz="0" w:space="0" w:color="auto"/>
        <w:right w:val="none" w:sz="0" w:space="0" w:color="auto"/>
      </w:divBdr>
    </w:div>
    <w:div w:id="1586838836">
      <w:bodyDiv w:val="1"/>
      <w:marLeft w:val="0"/>
      <w:marRight w:val="0"/>
      <w:marTop w:val="0"/>
      <w:marBottom w:val="0"/>
      <w:divBdr>
        <w:top w:val="none" w:sz="0" w:space="0" w:color="auto"/>
        <w:left w:val="none" w:sz="0" w:space="0" w:color="auto"/>
        <w:bottom w:val="none" w:sz="0" w:space="0" w:color="auto"/>
        <w:right w:val="none" w:sz="0" w:space="0" w:color="auto"/>
      </w:divBdr>
    </w:div>
    <w:div w:id="1646085106">
      <w:bodyDiv w:val="1"/>
      <w:marLeft w:val="0"/>
      <w:marRight w:val="0"/>
      <w:marTop w:val="0"/>
      <w:marBottom w:val="0"/>
      <w:divBdr>
        <w:top w:val="none" w:sz="0" w:space="0" w:color="auto"/>
        <w:left w:val="none" w:sz="0" w:space="0" w:color="auto"/>
        <w:bottom w:val="none" w:sz="0" w:space="0" w:color="auto"/>
        <w:right w:val="none" w:sz="0" w:space="0" w:color="auto"/>
      </w:divBdr>
    </w:div>
    <w:div w:id="1685589705">
      <w:bodyDiv w:val="1"/>
      <w:marLeft w:val="0"/>
      <w:marRight w:val="0"/>
      <w:marTop w:val="0"/>
      <w:marBottom w:val="0"/>
      <w:divBdr>
        <w:top w:val="none" w:sz="0" w:space="0" w:color="auto"/>
        <w:left w:val="none" w:sz="0" w:space="0" w:color="auto"/>
        <w:bottom w:val="none" w:sz="0" w:space="0" w:color="auto"/>
        <w:right w:val="none" w:sz="0" w:space="0" w:color="auto"/>
      </w:divBdr>
    </w:div>
    <w:div w:id="1784961394">
      <w:bodyDiv w:val="1"/>
      <w:marLeft w:val="0"/>
      <w:marRight w:val="0"/>
      <w:marTop w:val="0"/>
      <w:marBottom w:val="0"/>
      <w:divBdr>
        <w:top w:val="none" w:sz="0" w:space="0" w:color="auto"/>
        <w:left w:val="none" w:sz="0" w:space="0" w:color="auto"/>
        <w:bottom w:val="none" w:sz="0" w:space="0" w:color="auto"/>
        <w:right w:val="none" w:sz="0" w:space="0" w:color="auto"/>
      </w:divBdr>
    </w:div>
    <w:div w:id="1903591393">
      <w:bodyDiv w:val="1"/>
      <w:marLeft w:val="0"/>
      <w:marRight w:val="0"/>
      <w:marTop w:val="0"/>
      <w:marBottom w:val="0"/>
      <w:divBdr>
        <w:top w:val="none" w:sz="0" w:space="0" w:color="auto"/>
        <w:left w:val="none" w:sz="0" w:space="0" w:color="auto"/>
        <w:bottom w:val="none" w:sz="0" w:space="0" w:color="auto"/>
        <w:right w:val="none" w:sz="0" w:space="0" w:color="auto"/>
      </w:divBdr>
    </w:div>
    <w:div w:id="1977565385">
      <w:bodyDiv w:val="1"/>
      <w:marLeft w:val="0"/>
      <w:marRight w:val="0"/>
      <w:marTop w:val="0"/>
      <w:marBottom w:val="0"/>
      <w:divBdr>
        <w:top w:val="none" w:sz="0" w:space="0" w:color="auto"/>
        <w:left w:val="none" w:sz="0" w:space="0" w:color="auto"/>
        <w:bottom w:val="none" w:sz="0" w:space="0" w:color="auto"/>
        <w:right w:val="none" w:sz="0" w:space="0" w:color="auto"/>
      </w:divBdr>
    </w:div>
    <w:div w:id="1990592525">
      <w:bodyDiv w:val="1"/>
      <w:marLeft w:val="0"/>
      <w:marRight w:val="0"/>
      <w:marTop w:val="0"/>
      <w:marBottom w:val="0"/>
      <w:divBdr>
        <w:top w:val="none" w:sz="0" w:space="0" w:color="auto"/>
        <w:left w:val="none" w:sz="0" w:space="0" w:color="auto"/>
        <w:bottom w:val="none" w:sz="0" w:space="0" w:color="auto"/>
        <w:right w:val="none" w:sz="0" w:space="0" w:color="auto"/>
      </w:divBdr>
    </w:div>
    <w:div w:id="2058964848">
      <w:bodyDiv w:val="1"/>
      <w:marLeft w:val="0"/>
      <w:marRight w:val="0"/>
      <w:marTop w:val="0"/>
      <w:marBottom w:val="0"/>
      <w:divBdr>
        <w:top w:val="none" w:sz="0" w:space="0" w:color="auto"/>
        <w:left w:val="none" w:sz="0" w:space="0" w:color="auto"/>
        <w:bottom w:val="none" w:sz="0" w:space="0" w:color="auto"/>
        <w:right w:val="none" w:sz="0" w:space="0" w:color="auto"/>
      </w:divBdr>
      <w:divsChild>
        <w:div w:id="1869953211">
          <w:marLeft w:val="0"/>
          <w:marRight w:val="0"/>
          <w:marTop w:val="0"/>
          <w:marBottom w:val="0"/>
          <w:divBdr>
            <w:top w:val="none" w:sz="0" w:space="0" w:color="auto"/>
            <w:left w:val="none" w:sz="0" w:space="0" w:color="auto"/>
            <w:bottom w:val="none" w:sz="0" w:space="0" w:color="auto"/>
            <w:right w:val="none" w:sz="0" w:space="0" w:color="auto"/>
          </w:divBdr>
        </w:div>
      </w:divsChild>
    </w:div>
    <w:div w:id="210707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5BBBE-71D3-4CE7-B6AE-E5FF50FCC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2140</Words>
  <Characters>68</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2023-12-25T03:22:00Z</dcterms:created>
  <dcterms:modified xsi:type="dcterms:W3CDTF">2023-12-27T06:03:00Z</dcterms:modified>
</cp:coreProperties>
</file>