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0F513126" w:rsidR="00F538DE" w:rsidRPr="00C8013D" w:rsidRDefault="00D7280C">
      <w:pPr>
        <w:rPr>
          <w:sz w:val="24"/>
          <w:lang w:eastAsia="zh-CN"/>
        </w:rPr>
      </w:pPr>
      <w:r>
        <w:rPr>
          <w:rFonts w:hint="eastAsia"/>
          <w:sz w:val="24"/>
        </w:rPr>
        <w:t>瀬谷フェスティバル実行委員会委員長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648DEB1F" w:rsidR="00DB7E91" w:rsidRPr="0097494D" w:rsidRDefault="00D7280C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瀬谷フェスティバル会場設営等業務委託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6271C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7280C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陽子</dc:creator>
  <cp:keywords/>
  <cp:lastModifiedBy>守屋 陽子</cp:lastModifiedBy>
  <cp:revision>2</cp:revision>
  <cp:lastPrinted>1899-12-31T15:00:00Z</cp:lastPrinted>
  <dcterms:created xsi:type="dcterms:W3CDTF">2026-07-01T06:28:00Z</dcterms:created>
  <dcterms:modified xsi:type="dcterms:W3CDTF">2026-07-01T06:28:00Z</dcterms:modified>
</cp:coreProperties>
</file>