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FF" w:rsidRPr="00015696" w:rsidRDefault="00C803FF" w:rsidP="00C803FF">
      <w:pPr>
        <w:jc w:val="center"/>
        <w:rPr>
          <w:rFonts w:ascii="游ゴシック" w:eastAsia="游ゴシック" w:hAnsi="游ゴシック"/>
          <w:b/>
          <w:bCs/>
          <w:sz w:val="28"/>
          <w:szCs w:val="32"/>
        </w:rPr>
      </w:pPr>
      <w:r w:rsidRPr="00015696">
        <w:rPr>
          <w:rFonts w:ascii="游ゴシック" w:eastAsia="游ゴシック" w:hAnsi="游ゴシック" w:hint="eastAsia"/>
          <w:b/>
          <w:bCs/>
          <w:sz w:val="28"/>
          <w:szCs w:val="32"/>
        </w:rPr>
        <w:t>出店店舗申込書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372"/>
      </w:tblGrid>
      <w:tr w:rsidR="00C803FF" w:rsidRPr="00F03B9F" w:rsidTr="00BB2D4C">
        <w:trPr>
          <w:trHeight w:val="567"/>
        </w:trPr>
        <w:tc>
          <w:tcPr>
            <w:tcW w:w="2014" w:type="dxa"/>
            <w:shd w:val="clear" w:color="auto" w:fill="auto"/>
            <w:vAlign w:val="center"/>
          </w:tcPr>
          <w:p w:rsidR="00C803FF" w:rsidRPr="00015696" w:rsidRDefault="00C803FF" w:rsidP="00BB2D4C">
            <w:pPr>
              <w:jc w:val="center"/>
              <w:rPr>
                <w:rFonts w:ascii="游ゴシック" w:eastAsia="游ゴシック" w:hAnsi="游ゴシック"/>
                <w:sz w:val="20"/>
                <w:szCs w:val="18"/>
              </w:rPr>
            </w:pPr>
            <w:r w:rsidRPr="00015696">
              <w:rPr>
                <w:rFonts w:ascii="游ゴシック" w:eastAsia="游ゴシック" w:hAnsi="游ゴシック" w:hint="eastAsia"/>
                <w:sz w:val="20"/>
                <w:szCs w:val="18"/>
              </w:rPr>
              <w:t>店舗名</w:t>
            </w:r>
          </w:p>
        </w:tc>
        <w:tc>
          <w:tcPr>
            <w:tcW w:w="6372" w:type="dxa"/>
            <w:shd w:val="clear" w:color="auto" w:fill="auto"/>
            <w:vAlign w:val="center"/>
          </w:tcPr>
          <w:p w:rsidR="00C803FF" w:rsidRPr="00015696" w:rsidRDefault="00C803FF" w:rsidP="00BB2D4C">
            <w:pPr>
              <w:rPr>
                <w:rFonts w:ascii="游ゴシック" w:eastAsia="游ゴシック" w:hAnsi="游ゴシック"/>
                <w:sz w:val="20"/>
                <w:szCs w:val="18"/>
              </w:rPr>
            </w:pPr>
          </w:p>
        </w:tc>
      </w:tr>
      <w:tr w:rsidR="00C803FF" w:rsidRPr="00F03B9F" w:rsidTr="00BB2D4C">
        <w:trPr>
          <w:trHeight w:val="567"/>
        </w:trPr>
        <w:tc>
          <w:tcPr>
            <w:tcW w:w="2014" w:type="dxa"/>
            <w:shd w:val="clear" w:color="auto" w:fill="auto"/>
            <w:vAlign w:val="center"/>
          </w:tcPr>
          <w:p w:rsidR="00C803FF" w:rsidRPr="00015696" w:rsidRDefault="00C803FF" w:rsidP="00BB2D4C">
            <w:pPr>
              <w:jc w:val="center"/>
              <w:rPr>
                <w:rFonts w:ascii="游ゴシック" w:eastAsia="游ゴシック" w:hAnsi="游ゴシック"/>
                <w:sz w:val="20"/>
                <w:szCs w:val="18"/>
              </w:rPr>
            </w:pPr>
            <w:r w:rsidRPr="00015696">
              <w:rPr>
                <w:rFonts w:ascii="游ゴシック" w:eastAsia="游ゴシック" w:hAnsi="游ゴシック" w:hint="eastAsia"/>
                <w:sz w:val="20"/>
                <w:szCs w:val="18"/>
              </w:rPr>
              <w:t>代表者名</w:t>
            </w:r>
          </w:p>
        </w:tc>
        <w:tc>
          <w:tcPr>
            <w:tcW w:w="6372" w:type="dxa"/>
            <w:shd w:val="clear" w:color="auto" w:fill="auto"/>
            <w:vAlign w:val="center"/>
          </w:tcPr>
          <w:p w:rsidR="00C803FF" w:rsidRPr="00015696" w:rsidRDefault="00C803FF" w:rsidP="00BB2D4C">
            <w:pPr>
              <w:rPr>
                <w:rFonts w:ascii="游ゴシック" w:eastAsia="游ゴシック" w:hAnsi="游ゴシック"/>
                <w:sz w:val="20"/>
                <w:szCs w:val="18"/>
              </w:rPr>
            </w:pPr>
          </w:p>
        </w:tc>
      </w:tr>
      <w:tr w:rsidR="00C803FF" w:rsidRPr="00F03B9F" w:rsidTr="00BB2D4C">
        <w:trPr>
          <w:trHeight w:val="567"/>
        </w:trPr>
        <w:tc>
          <w:tcPr>
            <w:tcW w:w="2014" w:type="dxa"/>
            <w:shd w:val="clear" w:color="auto" w:fill="auto"/>
            <w:vAlign w:val="center"/>
          </w:tcPr>
          <w:p w:rsidR="00C803FF" w:rsidRDefault="00C803FF" w:rsidP="00BB2D4C">
            <w:pPr>
              <w:jc w:val="center"/>
              <w:rPr>
                <w:rFonts w:ascii="游ゴシック" w:eastAsia="游ゴシック" w:hAnsi="游ゴシック"/>
                <w:sz w:val="20"/>
                <w:szCs w:val="18"/>
              </w:rPr>
            </w:pPr>
            <w:r>
              <w:rPr>
                <w:rFonts w:ascii="游ゴシック" w:eastAsia="游ゴシック" w:hAnsi="游ゴシック" w:hint="eastAsia"/>
                <w:sz w:val="20"/>
                <w:szCs w:val="18"/>
              </w:rPr>
              <w:t>当日の責任者名</w:t>
            </w:r>
          </w:p>
        </w:tc>
        <w:tc>
          <w:tcPr>
            <w:tcW w:w="6372" w:type="dxa"/>
            <w:shd w:val="clear" w:color="auto" w:fill="auto"/>
            <w:vAlign w:val="center"/>
          </w:tcPr>
          <w:p w:rsidR="00C803FF" w:rsidRPr="00015696" w:rsidRDefault="00C803FF" w:rsidP="00BB2D4C">
            <w:pPr>
              <w:rPr>
                <w:rFonts w:ascii="游ゴシック" w:eastAsia="游ゴシック" w:hAnsi="游ゴシック"/>
                <w:sz w:val="20"/>
                <w:szCs w:val="18"/>
              </w:rPr>
            </w:pPr>
          </w:p>
        </w:tc>
      </w:tr>
      <w:tr w:rsidR="00C803FF" w:rsidRPr="00F03B9F" w:rsidTr="00BB2D4C">
        <w:trPr>
          <w:trHeight w:val="567"/>
        </w:trPr>
        <w:tc>
          <w:tcPr>
            <w:tcW w:w="2014" w:type="dxa"/>
            <w:shd w:val="clear" w:color="auto" w:fill="auto"/>
            <w:vAlign w:val="center"/>
          </w:tcPr>
          <w:p w:rsidR="00C803FF" w:rsidRDefault="00C803FF" w:rsidP="00BB2D4C">
            <w:pPr>
              <w:jc w:val="center"/>
              <w:rPr>
                <w:rFonts w:ascii="游ゴシック" w:eastAsia="游ゴシック" w:hAnsi="游ゴシック"/>
                <w:sz w:val="20"/>
                <w:szCs w:val="18"/>
              </w:rPr>
            </w:pPr>
            <w:r>
              <w:rPr>
                <w:rFonts w:ascii="游ゴシック" w:eastAsia="游ゴシック" w:hAnsi="游ゴシック" w:hint="eastAsia"/>
                <w:sz w:val="20"/>
                <w:szCs w:val="18"/>
              </w:rPr>
              <w:t>当日の</w:t>
            </w:r>
            <w:r w:rsidRPr="00015696">
              <w:rPr>
                <w:rFonts w:ascii="游ゴシック" w:eastAsia="游ゴシック" w:hAnsi="游ゴシック" w:hint="eastAsia"/>
                <w:sz w:val="20"/>
                <w:szCs w:val="18"/>
              </w:rPr>
              <w:t>従事者</w:t>
            </w:r>
            <w:r>
              <w:rPr>
                <w:rFonts w:ascii="游ゴシック" w:eastAsia="游ゴシック" w:hAnsi="游ゴシック" w:hint="eastAsia"/>
                <w:sz w:val="20"/>
                <w:szCs w:val="18"/>
              </w:rPr>
              <w:t>数</w:t>
            </w:r>
          </w:p>
          <w:p w:rsidR="00C803FF" w:rsidRPr="00015696" w:rsidRDefault="00C803FF" w:rsidP="00BB2D4C">
            <w:pPr>
              <w:jc w:val="center"/>
              <w:rPr>
                <w:rFonts w:ascii="游ゴシック" w:eastAsia="游ゴシック" w:hAnsi="游ゴシック"/>
                <w:sz w:val="20"/>
                <w:szCs w:val="18"/>
              </w:rPr>
            </w:pPr>
            <w:r>
              <w:rPr>
                <w:rFonts w:ascii="游ゴシック" w:eastAsia="游ゴシック" w:hAnsi="游ゴシック" w:hint="eastAsia"/>
                <w:sz w:val="20"/>
                <w:szCs w:val="18"/>
              </w:rPr>
              <w:t>試合観戦者数</w:t>
            </w:r>
          </w:p>
        </w:tc>
        <w:tc>
          <w:tcPr>
            <w:tcW w:w="6372" w:type="dxa"/>
            <w:shd w:val="clear" w:color="auto" w:fill="auto"/>
            <w:vAlign w:val="center"/>
          </w:tcPr>
          <w:p w:rsidR="00C803FF" w:rsidRPr="00015696" w:rsidRDefault="00C803FF" w:rsidP="00BB2D4C">
            <w:pPr>
              <w:rPr>
                <w:rFonts w:ascii="游ゴシック" w:eastAsia="游ゴシック" w:hAnsi="游ゴシック"/>
                <w:sz w:val="20"/>
                <w:szCs w:val="18"/>
              </w:rPr>
            </w:pPr>
            <w:r>
              <w:rPr>
                <w:rFonts w:ascii="游ゴシック" w:eastAsia="游ゴシック" w:hAnsi="游ゴシック" w:hint="eastAsia"/>
                <w:sz w:val="20"/>
                <w:szCs w:val="18"/>
              </w:rPr>
              <w:t>従事者　　　　名 /</w:t>
            </w:r>
            <w:r>
              <w:rPr>
                <w:rFonts w:ascii="游ゴシック" w:eastAsia="游ゴシック" w:hAnsi="游ゴシック"/>
                <w:sz w:val="20"/>
                <w:szCs w:val="18"/>
              </w:rPr>
              <w:t xml:space="preserve"> </w:t>
            </w:r>
            <w:r>
              <w:rPr>
                <w:rFonts w:ascii="游ゴシック" w:eastAsia="游ゴシック" w:hAnsi="游ゴシック" w:hint="eastAsia"/>
                <w:sz w:val="20"/>
                <w:szCs w:val="18"/>
              </w:rPr>
              <w:t>※うち試合観戦希望者　　　　　名</w:t>
            </w:r>
          </w:p>
        </w:tc>
      </w:tr>
      <w:tr w:rsidR="00C803FF" w:rsidRPr="000C3B7A" w:rsidTr="00BB2D4C">
        <w:trPr>
          <w:trHeight w:val="567"/>
        </w:trPr>
        <w:tc>
          <w:tcPr>
            <w:tcW w:w="2014" w:type="dxa"/>
            <w:shd w:val="clear" w:color="auto" w:fill="auto"/>
            <w:vAlign w:val="center"/>
          </w:tcPr>
          <w:p w:rsidR="00C803FF" w:rsidRDefault="00C803FF" w:rsidP="00BB2D4C">
            <w:pPr>
              <w:jc w:val="center"/>
              <w:rPr>
                <w:rFonts w:ascii="游ゴシック" w:eastAsia="游ゴシック" w:hAnsi="游ゴシック"/>
                <w:sz w:val="20"/>
                <w:szCs w:val="18"/>
              </w:rPr>
            </w:pPr>
            <w:r>
              <w:rPr>
                <w:rFonts w:ascii="游ゴシック" w:eastAsia="游ゴシック" w:hAnsi="游ゴシック" w:hint="eastAsia"/>
                <w:sz w:val="20"/>
                <w:szCs w:val="18"/>
              </w:rPr>
              <w:t>当日の緊急</w:t>
            </w:r>
            <w:r w:rsidRPr="00015696">
              <w:rPr>
                <w:rFonts w:ascii="游ゴシック" w:eastAsia="游ゴシック" w:hAnsi="游ゴシック" w:hint="eastAsia"/>
                <w:sz w:val="20"/>
                <w:szCs w:val="18"/>
              </w:rPr>
              <w:t>連絡先</w:t>
            </w:r>
          </w:p>
          <w:p w:rsidR="00C803FF" w:rsidRPr="00015696" w:rsidRDefault="00C803FF" w:rsidP="00BB2D4C">
            <w:pPr>
              <w:jc w:val="center"/>
              <w:rPr>
                <w:rFonts w:ascii="游ゴシック" w:eastAsia="游ゴシック" w:hAnsi="游ゴシック"/>
                <w:sz w:val="20"/>
                <w:szCs w:val="18"/>
              </w:rPr>
            </w:pPr>
            <w:r>
              <w:rPr>
                <w:rFonts w:ascii="游ゴシック" w:eastAsia="游ゴシック" w:hAnsi="游ゴシック" w:hint="eastAsia"/>
                <w:sz w:val="20"/>
                <w:szCs w:val="18"/>
              </w:rPr>
              <w:t>TEL</w:t>
            </w:r>
            <w:r>
              <w:rPr>
                <w:rFonts w:ascii="游ゴシック" w:eastAsia="游ゴシック" w:hAnsi="游ゴシック"/>
                <w:sz w:val="20"/>
                <w:szCs w:val="18"/>
              </w:rPr>
              <w:t>/MAIL</w:t>
            </w:r>
          </w:p>
        </w:tc>
        <w:tc>
          <w:tcPr>
            <w:tcW w:w="6372" w:type="dxa"/>
            <w:shd w:val="clear" w:color="auto" w:fill="auto"/>
            <w:vAlign w:val="center"/>
          </w:tcPr>
          <w:p w:rsidR="00C803FF" w:rsidRPr="00015696" w:rsidRDefault="00C803FF" w:rsidP="00BB2D4C">
            <w:pPr>
              <w:rPr>
                <w:rFonts w:ascii="游ゴシック" w:eastAsia="游ゴシック" w:hAnsi="游ゴシック"/>
                <w:sz w:val="20"/>
                <w:szCs w:val="18"/>
              </w:rPr>
            </w:pPr>
            <w:r>
              <w:rPr>
                <w:rFonts w:ascii="游ゴシック" w:eastAsia="游ゴシック" w:hAnsi="游ゴシック"/>
                <w:sz w:val="20"/>
                <w:szCs w:val="18"/>
              </w:rPr>
              <w:t>TEL</w:t>
            </w:r>
            <w:r>
              <w:rPr>
                <w:rFonts w:ascii="游ゴシック" w:eastAsia="游ゴシック" w:hAnsi="游ゴシック" w:hint="eastAsia"/>
                <w:sz w:val="20"/>
                <w:szCs w:val="18"/>
              </w:rPr>
              <w:t xml:space="preserve">　　　　　　　　　/ MAIL</w:t>
            </w:r>
          </w:p>
        </w:tc>
      </w:tr>
      <w:tr w:rsidR="00C803FF" w:rsidRPr="00F03B9F" w:rsidTr="00BB2D4C">
        <w:trPr>
          <w:trHeight w:val="567"/>
        </w:trPr>
        <w:tc>
          <w:tcPr>
            <w:tcW w:w="2014" w:type="dxa"/>
            <w:shd w:val="clear" w:color="auto" w:fill="auto"/>
            <w:vAlign w:val="center"/>
          </w:tcPr>
          <w:p w:rsidR="00C803FF" w:rsidRPr="00015696" w:rsidRDefault="00C803FF" w:rsidP="00BB2D4C">
            <w:pPr>
              <w:jc w:val="center"/>
              <w:rPr>
                <w:rFonts w:ascii="游ゴシック" w:eastAsia="游ゴシック" w:hAnsi="游ゴシック"/>
                <w:sz w:val="20"/>
                <w:szCs w:val="18"/>
              </w:rPr>
            </w:pPr>
            <w:r w:rsidRPr="00015696">
              <w:rPr>
                <w:rFonts w:ascii="游ゴシック" w:eastAsia="游ゴシック" w:hAnsi="游ゴシック" w:hint="eastAsia"/>
                <w:sz w:val="20"/>
                <w:szCs w:val="18"/>
              </w:rPr>
              <w:t>商店街名（任意）</w:t>
            </w:r>
          </w:p>
        </w:tc>
        <w:tc>
          <w:tcPr>
            <w:tcW w:w="6372" w:type="dxa"/>
            <w:shd w:val="clear" w:color="auto" w:fill="auto"/>
            <w:vAlign w:val="center"/>
          </w:tcPr>
          <w:p w:rsidR="00C803FF" w:rsidRPr="00015696" w:rsidRDefault="00C803FF" w:rsidP="00BB2D4C">
            <w:pPr>
              <w:rPr>
                <w:rFonts w:ascii="游ゴシック" w:eastAsia="游ゴシック" w:hAnsi="游ゴシック"/>
                <w:sz w:val="20"/>
                <w:szCs w:val="18"/>
              </w:rPr>
            </w:pPr>
          </w:p>
        </w:tc>
      </w:tr>
      <w:tr w:rsidR="00C803FF" w:rsidRPr="00015696" w:rsidTr="00BB2D4C">
        <w:trPr>
          <w:trHeight w:val="567"/>
        </w:trPr>
        <w:tc>
          <w:tcPr>
            <w:tcW w:w="2014" w:type="dxa"/>
            <w:shd w:val="clear" w:color="auto" w:fill="auto"/>
            <w:vAlign w:val="center"/>
          </w:tcPr>
          <w:p w:rsidR="00C803FF" w:rsidRDefault="00C803FF" w:rsidP="00BB2D4C">
            <w:pPr>
              <w:jc w:val="center"/>
              <w:rPr>
                <w:rFonts w:ascii="游ゴシック" w:eastAsia="游ゴシック" w:hAnsi="游ゴシック"/>
                <w:sz w:val="20"/>
                <w:szCs w:val="18"/>
              </w:rPr>
            </w:pPr>
            <w:r w:rsidRPr="00015696">
              <w:rPr>
                <w:rFonts w:ascii="游ゴシック" w:eastAsia="游ゴシック" w:hAnsi="游ゴシック" w:hint="eastAsia"/>
                <w:sz w:val="20"/>
                <w:szCs w:val="18"/>
              </w:rPr>
              <w:t>搬入搬出車両</w:t>
            </w:r>
            <w:r>
              <w:rPr>
                <w:rFonts w:ascii="游ゴシック" w:eastAsia="游ゴシック" w:hAnsi="游ゴシック" w:hint="eastAsia"/>
                <w:sz w:val="20"/>
                <w:szCs w:val="18"/>
              </w:rPr>
              <w:t>情報</w:t>
            </w:r>
          </w:p>
          <w:p w:rsidR="00C803FF" w:rsidRPr="00015696" w:rsidRDefault="00C803FF" w:rsidP="00BB2D4C">
            <w:pPr>
              <w:jc w:val="center"/>
              <w:rPr>
                <w:rFonts w:ascii="游ゴシック" w:eastAsia="游ゴシック" w:hAnsi="游ゴシック"/>
                <w:sz w:val="20"/>
                <w:szCs w:val="18"/>
              </w:rPr>
            </w:pPr>
            <w:r>
              <w:rPr>
                <w:rFonts w:ascii="游ゴシック" w:eastAsia="游ゴシック" w:hAnsi="游ゴシック" w:hint="eastAsia"/>
                <w:sz w:val="20"/>
                <w:szCs w:val="18"/>
              </w:rPr>
              <w:t>（車種・車番）</w:t>
            </w:r>
          </w:p>
        </w:tc>
        <w:tc>
          <w:tcPr>
            <w:tcW w:w="6372" w:type="dxa"/>
            <w:shd w:val="clear" w:color="auto" w:fill="auto"/>
            <w:vAlign w:val="center"/>
          </w:tcPr>
          <w:p w:rsidR="00C803FF" w:rsidRPr="00255E31" w:rsidRDefault="00C803FF" w:rsidP="00BB2D4C">
            <w:pPr>
              <w:rPr>
                <w:rFonts w:ascii="游ゴシック" w:eastAsia="游ゴシック" w:hAnsi="游ゴシック" w:hint="eastAsia"/>
                <w:color w:val="FF0000"/>
                <w:sz w:val="16"/>
                <w:szCs w:val="16"/>
              </w:rPr>
            </w:pPr>
            <w:r w:rsidRPr="00255E31">
              <w:rPr>
                <w:rFonts w:ascii="游ゴシック" w:eastAsia="游ゴシック" w:hAnsi="游ゴシック" w:hint="eastAsia"/>
                <w:color w:val="FF0000"/>
                <w:sz w:val="16"/>
                <w:szCs w:val="16"/>
              </w:rPr>
              <w:t>※キッチンカー</w:t>
            </w:r>
            <w:r w:rsidR="00756E6D">
              <w:rPr>
                <w:rFonts w:ascii="游ゴシック" w:eastAsia="游ゴシック" w:hAnsi="游ゴシック" w:hint="eastAsia"/>
                <w:color w:val="FF0000"/>
                <w:sz w:val="16"/>
                <w:szCs w:val="16"/>
              </w:rPr>
              <w:t>での</w:t>
            </w:r>
            <w:r w:rsidRPr="00255E31">
              <w:rPr>
                <w:rFonts w:ascii="游ゴシック" w:eastAsia="游ゴシック" w:hAnsi="游ゴシック" w:hint="eastAsia"/>
                <w:color w:val="FF0000"/>
                <w:sz w:val="16"/>
                <w:szCs w:val="16"/>
              </w:rPr>
              <w:t>出店の場合は、その旨を記載</w:t>
            </w:r>
          </w:p>
          <w:p w:rsidR="00C803FF" w:rsidRPr="00015696" w:rsidRDefault="00C803FF" w:rsidP="00BB2D4C">
            <w:pPr>
              <w:rPr>
                <w:rFonts w:ascii="游ゴシック" w:eastAsia="游ゴシック" w:hAnsi="游ゴシック"/>
                <w:sz w:val="20"/>
                <w:szCs w:val="18"/>
              </w:rPr>
            </w:pPr>
          </w:p>
        </w:tc>
      </w:tr>
      <w:tr w:rsidR="00C803FF" w:rsidRPr="00F03B9F" w:rsidTr="00BB2D4C">
        <w:trPr>
          <w:trHeight w:val="3440"/>
        </w:trPr>
        <w:tc>
          <w:tcPr>
            <w:tcW w:w="2014" w:type="dxa"/>
            <w:shd w:val="clear" w:color="auto" w:fill="auto"/>
            <w:vAlign w:val="center"/>
          </w:tcPr>
          <w:p w:rsidR="00C803FF" w:rsidRDefault="00C803FF" w:rsidP="00BB2D4C">
            <w:pPr>
              <w:jc w:val="center"/>
              <w:rPr>
                <w:rFonts w:ascii="游ゴシック" w:eastAsia="游ゴシック" w:hAnsi="游ゴシック"/>
                <w:sz w:val="20"/>
                <w:szCs w:val="18"/>
              </w:rPr>
            </w:pPr>
            <w:r w:rsidRPr="00015696">
              <w:rPr>
                <w:rFonts w:ascii="游ゴシック" w:eastAsia="游ゴシック" w:hAnsi="游ゴシック" w:hint="eastAsia"/>
                <w:sz w:val="20"/>
                <w:szCs w:val="18"/>
              </w:rPr>
              <w:t>販売商品</w:t>
            </w:r>
            <w:r>
              <w:rPr>
                <w:rFonts w:ascii="游ゴシック" w:eastAsia="游ゴシック" w:hAnsi="游ゴシック" w:hint="eastAsia"/>
                <w:sz w:val="20"/>
                <w:szCs w:val="18"/>
              </w:rPr>
              <w:t>一覧</w:t>
            </w:r>
          </w:p>
          <w:p w:rsidR="00C803FF" w:rsidRDefault="00C803FF" w:rsidP="00BB2D4C">
            <w:pPr>
              <w:jc w:val="center"/>
              <w:rPr>
                <w:rFonts w:ascii="游ゴシック" w:eastAsia="游ゴシック" w:hAnsi="游ゴシック"/>
                <w:sz w:val="20"/>
                <w:szCs w:val="18"/>
              </w:rPr>
            </w:pPr>
            <w:r>
              <w:rPr>
                <w:rFonts w:ascii="游ゴシック" w:eastAsia="游ゴシック" w:hAnsi="游ゴシック" w:hint="eastAsia"/>
                <w:sz w:val="20"/>
                <w:szCs w:val="18"/>
              </w:rPr>
              <w:t>・商品名</w:t>
            </w:r>
            <w:r>
              <w:rPr>
                <w:rFonts w:ascii="游ゴシック" w:eastAsia="游ゴシック" w:hAnsi="游ゴシック"/>
                <w:sz w:val="20"/>
                <w:szCs w:val="18"/>
              </w:rPr>
              <w:br/>
            </w:r>
            <w:r>
              <w:rPr>
                <w:rFonts w:ascii="游ゴシック" w:eastAsia="游ゴシック" w:hAnsi="游ゴシック" w:hint="eastAsia"/>
                <w:sz w:val="20"/>
                <w:szCs w:val="18"/>
              </w:rPr>
              <w:t>・個数</w:t>
            </w:r>
          </w:p>
          <w:p w:rsidR="00C803FF" w:rsidRPr="00015696" w:rsidRDefault="00C803FF" w:rsidP="00BB2D4C">
            <w:pPr>
              <w:jc w:val="center"/>
              <w:rPr>
                <w:rFonts w:ascii="游ゴシック" w:eastAsia="游ゴシック" w:hAnsi="游ゴシック"/>
                <w:sz w:val="20"/>
                <w:szCs w:val="18"/>
              </w:rPr>
            </w:pPr>
            <w:r>
              <w:rPr>
                <w:rFonts w:ascii="游ゴシック" w:eastAsia="游ゴシック" w:hAnsi="游ゴシック" w:hint="eastAsia"/>
                <w:sz w:val="20"/>
                <w:szCs w:val="18"/>
              </w:rPr>
              <w:t>・単価</w:t>
            </w:r>
          </w:p>
        </w:tc>
        <w:tc>
          <w:tcPr>
            <w:tcW w:w="6372" w:type="dxa"/>
            <w:shd w:val="clear" w:color="auto" w:fill="auto"/>
            <w:vAlign w:val="center"/>
          </w:tcPr>
          <w:p w:rsidR="00C803FF" w:rsidRPr="00015696" w:rsidRDefault="00C803FF" w:rsidP="00BB2D4C">
            <w:pPr>
              <w:rPr>
                <w:rFonts w:ascii="游ゴシック" w:eastAsia="游ゴシック" w:hAnsi="游ゴシック"/>
                <w:sz w:val="20"/>
                <w:szCs w:val="18"/>
              </w:rPr>
            </w:pPr>
          </w:p>
        </w:tc>
      </w:tr>
    </w:tbl>
    <w:p w:rsidR="00C803FF" w:rsidRPr="00836076" w:rsidRDefault="00C803FF" w:rsidP="00C803FF">
      <w:pPr>
        <w:spacing w:line="200" w:lineRule="exact"/>
        <w:rPr>
          <w:rFonts w:ascii="HGPｺﾞｼｯｸM" w:eastAsia="HGPｺﾞｼｯｸM" w:hAnsi="ＭＳ ゴシック"/>
          <w:kern w:val="0"/>
          <w:sz w:val="24"/>
        </w:rPr>
      </w:pPr>
    </w:p>
    <w:p w:rsidR="00C803FF" w:rsidRDefault="00C803FF" w:rsidP="00C803FF">
      <w:pPr>
        <w:ind w:firstLineChars="100" w:firstLine="210"/>
        <w:rPr>
          <w:rFonts w:ascii="游ゴシック" w:eastAsia="游ゴシック" w:hAnsi="游ゴシック"/>
          <w:b/>
          <w:bCs/>
          <w:color w:val="FF0000"/>
          <w:kern w:val="0"/>
          <w:szCs w:val="20"/>
        </w:rPr>
      </w:pPr>
      <w:r w:rsidRPr="000C3B7A">
        <w:rPr>
          <w:rFonts w:ascii="游ゴシック" w:eastAsia="游ゴシック" w:hAnsi="游ゴシック" w:hint="eastAsia"/>
          <w:b/>
          <w:bCs/>
          <w:color w:val="FF0000"/>
          <w:kern w:val="0"/>
          <w:szCs w:val="20"/>
        </w:rPr>
        <w:t>※横浜FCホームページ等に掲載す</w:t>
      </w:r>
      <w:r>
        <w:rPr>
          <w:rFonts w:ascii="游ゴシック" w:eastAsia="游ゴシック" w:hAnsi="游ゴシック" w:hint="eastAsia"/>
          <w:b/>
          <w:bCs/>
          <w:color w:val="FF0000"/>
          <w:kern w:val="0"/>
          <w:szCs w:val="20"/>
        </w:rPr>
        <w:t>る用の</w:t>
      </w:r>
      <w:r w:rsidRPr="000C3B7A">
        <w:rPr>
          <w:rFonts w:ascii="游ゴシック" w:eastAsia="游ゴシック" w:hAnsi="游ゴシック" w:hint="eastAsia"/>
          <w:b/>
          <w:bCs/>
          <w:color w:val="FF0000"/>
          <w:kern w:val="0"/>
          <w:szCs w:val="20"/>
        </w:rPr>
        <w:t>写真を</w:t>
      </w:r>
      <w:r>
        <w:rPr>
          <w:rFonts w:ascii="游ゴシック" w:eastAsia="游ゴシック" w:hAnsi="游ゴシック" w:hint="eastAsia"/>
          <w:b/>
          <w:bCs/>
          <w:color w:val="FF0000"/>
          <w:kern w:val="0"/>
          <w:szCs w:val="20"/>
        </w:rPr>
        <w:t>複数枚</w:t>
      </w:r>
      <w:r w:rsidRPr="000C3B7A">
        <w:rPr>
          <w:rFonts w:ascii="游ゴシック" w:eastAsia="游ゴシック" w:hAnsi="游ゴシック" w:hint="eastAsia"/>
          <w:b/>
          <w:bCs/>
          <w:color w:val="FF0000"/>
          <w:kern w:val="0"/>
          <w:szCs w:val="20"/>
        </w:rPr>
        <w:t>お送りください。</w:t>
      </w:r>
    </w:p>
    <w:p w:rsidR="00C803FF" w:rsidRPr="000C3B7A" w:rsidRDefault="00C803FF" w:rsidP="00C803FF">
      <w:pPr>
        <w:rPr>
          <w:rFonts w:ascii="游ゴシック" w:eastAsia="游ゴシック" w:hAnsi="游ゴシック"/>
          <w:b/>
          <w:bCs/>
          <w:color w:val="FF0000"/>
          <w:kern w:val="0"/>
          <w:szCs w:val="20"/>
        </w:rPr>
      </w:pPr>
      <w:r>
        <w:rPr>
          <w:rFonts w:ascii="游ゴシック" w:eastAsia="游ゴシック" w:hAnsi="游ゴシック" w:hint="eastAsia"/>
          <w:b/>
          <w:bCs/>
          <w:color w:val="FF0000"/>
          <w:kern w:val="0"/>
          <w:szCs w:val="20"/>
        </w:rPr>
        <w:t xml:space="preserve">　　販売する商品、目玉商品のお写真など</w:t>
      </w:r>
    </w:p>
    <w:p w:rsidR="00C803FF" w:rsidRDefault="00C803FF" w:rsidP="00C803FF">
      <w:pPr>
        <w:spacing w:line="200" w:lineRule="exact"/>
        <w:rPr>
          <w:rFonts w:ascii="HGPｺﾞｼｯｸM" w:eastAsia="HGPｺﾞｼｯｸM" w:hAnsi="ＭＳ ゴシック"/>
          <w:kern w:val="0"/>
          <w:sz w:val="24"/>
        </w:rPr>
      </w:pPr>
    </w:p>
    <w:p w:rsidR="00C803FF" w:rsidRPr="000C3B7A" w:rsidRDefault="00C803FF" w:rsidP="00C803FF">
      <w:pPr>
        <w:rPr>
          <w:rFonts w:ascii="游ゴシック" w:eastAsia="游ゴシック" w:hAnsi="游ゴシック"/>
          <w:b/>
          <w:bCs/>
          <w:kern w:val="0"/>
          <w:szCs w:val="21"/>
        </w:rPr>
      </w:pPr>
      <w:r w:rsidRPr="000C3B7A">
        <w:rPr>
          <w:rFonts w:ascii="游ゴシック" w:eastAsia="游ゴシック" w:hAnsi="游ゴシック" w:hint="eastAsia"/>
          <w:b/>
          <w:bCs/>
          <w:kern w:val="0"/>
          <w:szCs w:val="21"/>
        </w:rPr>
        <w:t>【飲料について販売】</w:t>
      </w:r>
    </w:p>
    <w:p w:rsidR="00C803FF" w:rsidRPr="000C3B7A" w:rsidRDefault="00C803FF" w:rsidP="00C803FF">
      <w:pPr>
        <w:ind w:firstLineChars="100" w:firstLine="210"/>
        <w:rPr>
          <w:rFonts w:ascii="游ゴシック" w:eastAsia="游ゴシック" w:hAnsi="游ゴシック"/>
          <w:kern w:val="0"/>
          <w:szCs w:val="21"/>
        </w:rPr>
      </w:pPr>
      <w:r>
        <w:rPr>
          <w:rFonts w:ascii="游ゴシック" w:eastAsia="游ゴシック" w:hAnsi="游ゴシック" w:hint="eastAsia"/>
          <w:kern w:val="0"/>
          <w:szCs w:val="21"/>
        </w:rPr>
        <w:t>〇</w:t>
      </w:r>
      <w:r w:rsidRPr="000C3B7A">
        <w:rPr>
          <w:rFonts w:ascii="游ゴシック" w:eastAsia="游ゴシック" w:hAnsi="游ゴシック" w:hint="eastAsia"/>
          <w:kern w:val="0"/>
          <w:szCs w:val="21"/>
        </w:rPr>
        <w:t>最低販売価格</w:t>
      </w:r>
    </w:p>
    <w:p w:rsidR="00C803FF" w:rsidRDefault="00C803FF" w:rsidP="00C803FF">
      <w:pPr>
        <w:ind w:firstLineChars="200" w:firstLine="420"/>
        <w:rPr>
          <w:rFonts w:ascii="游ゴシック" w:eastAsia="游ゴシック" w:hAnsi="游ゴシック"/>
          <w:kern w:val="0"/>
          <w:szCs w:val="21"/>
        </w:rPr>
      </w:pPr>
      <w:r w:rsidRPr="000C3B7A">
        <w:rPr>
          <w:rFonts w:ascii="游ゴシック" w:eastAsia="游ゴシック" w:hAnsi="游ゴシック" w:hint="eastAsia"/>
          <w:kern w:val="0"/>
          <w:szCs w:val="21"/>
        </w:rPr>
        <w:t>生ビール：</w:t>
      </w:r>
      <w:r>
        <w:rPr>
          <w:rFonts w:ascii="游ゴシック" w:eastAsia="游ゴシック" w:hAnsi="游ゴシック"/>
          <w:kern w:val="0"/>
          <w:szCs w:val="21"/>
        </w:rPr>
        <w:t>7</w:t>
      </w:r>
      <w:r w:rsidRPr="000C3B7A">
        <w:rPr>
          <w:rFonts w:ascii="游ゴシック" w:eastAsia="游ゴシック" w:hAnsi="游ゴシック" w:hint="eastAsia"/>
          <w:kern w:val="0"/>
          <w:szCs w:val="21"/>
        </w:rPr>
        <w:t>00円以上、缶ビール：550円以上</w:t>
      </w:r>
    </w:p>
    <w:p w:rsidR="00C803FF" w:rsidRPr="000C3B7A" w:rsidRDefault="00C803FF" w:rsidP="00C803FF">
      <w:pPr>
        <w:ind w:firstLineChars="200" w:firstLine="420"/>
        <w:rPr>
          <w:rFonts w:ascii="游ゴシック" w:eastAsia="游ゴシック" w:hAnsi="游ゴシック"/>
          <w:kern w:val="0"/>
          <w:szCs w:val="21"/>
        </w:rPr>
      </w:pPr>
      <w:r w:rsidRPr="000C3B7A">
        <w:rPr>
          <w:rFonts w:ascii="游ゴシック" w:eastAsia="游ゴシック" w:hAnsi="游ゴシック" w:hint="eastAsia"/>
          <w:kern w:val="0"/>
          <w:szCs w:val="21"/>
        </w:rPr>
        <w:t>チューハイ：400円以上、ソフトドリンク：250円以上</w:t>
      </w:r>
    </w:p>
    <w:p w:rsidR="00C803FF" w:rsidRDefault="00C803FF" w:rsidP="00C803FF">
      <w:pPr>
        <w:spacing w:line="240" w:lineRule="exact"/>
        <w:ind w:firstLineChars="200" w:firstLine="420"/>
        <w:rPr>
          <w:rFonts w:ascii="游ゴシック" w:eastAsia="游ゴシック" w:hAnsi="游ゴシック"/>
          <w:kern w:val="0"/>
          <w:szCs w:val="21"/>
        </w:rPr>
      </w:pPr>
      <w:r w:rsidRPr="000C3B7A">
        <w:rPr>
          <w:rFonts w:ascii="游ゴシック" w:eastAsia="游ゴシック" w:hAnsi="游ゴシック" w:hint="eastAsia"/>
          <w:kern w:val="0"/>
          <w:szCs w:val="21"/>
        </w:rPr>
        <w:t>※缶・ビンはスタジアム内に持ち込むことが禁止の為、</w:t>
      </w:r>
    </w:p>
    <w:p w:rsidR="00C803FF" w:rsidRPr="000C3B7A" w:rsidRDefault="00C803FF" w:rsidP="00C803FF">
      <w:pPr>
        <w:spacing w:line="240" w:lineRule="exact"/>
        <w:ind w:firstLineChars="200" w:firstLine="420"/>
        <w:rPr>
          <w:rFonts w:ascii="游ゴシック" w:eastAsia="游ゴシック" w:hAnsi="游ゴシック"/>
          <w:kern w:val="0"/>
          <w:szCs w:val="21"/>
        </w:rPr>
      </w:pPr>
      <w:r>
        <w:rPr>
          <w:rFonts w:ascii="游ゴシック" w:eastAsia="游ゴシック" w:hAnsi="游ゴシック" w:hint="eastAsia"/>
          <w:kern w:val="0"/>
          <w:szCs w:val="21"/>
        </w:rPr>
        <w:t>お</w:t>
      </w:r>
      <w:r w:rsidRPr="000C3B7A">
        <w:rPr>
          <w:rFonts w:ascii="游ゴシック" w:eastAsia="游ゴシック" w:hAnsi="游ゴシック" w:hint="eastAsia"/>
          <w:kern w:val="0"/>
          <w:szCs w:val="21"/>
        </w:rPr>
        <w:t>客様自身に、その場で紙コップに移し替えて頂くようにご案内をお願いいたします。</w:t>
      </w:r>
    </w:p>
    <w:p w:rsidR="00C803FF" w:rsidRPr="000C3B7A" w:rsidRDefault="00C803FF" w:rsidP="00C803FF">
      <w:pPr>
        <w:spacing w:line="200" w:lineRule="exact"/>
        <w:rPr>
          <w:rFonts w:ascii="游ゴシック" w:eastAsia="游ゴシック" w:hAnsi="游ゴシック"/>
          <w:kern w:val="0"/>
          <w:szCs w:val="21"/>
        </w:rPr>
      </w:pPr>
    </w:p>
    <w:p w:rsidR="00C803FF" w:rsidRPr="000C3B7A" w:rsidRDefault="00C803FF" w:rsidP="00C803FF">
      <w:pPr>
        <w:ind w:firstLineChars="100" w:firstLine="210"/>
        <w:rPr>
          <w:rFonts w:ascii="游ゴシック" w:eastAsia="游ゴシック" w:hAnsi="游ゴシック"/>
          <w:kern w:val="0"/>
          <w:szCs w:val="21"/>
        </w:rPr>
      </w:pPr>
      <w:r>
        <w:rPr>
          <w:rFonts w:ascii="游ゴシック" w:eastAsia="游ゴシック" w:hAnsi="游ゴシック" w:hint="eastAsia"/>
          <w:kern w:val="0"/>
          <w:szCs w:val="21"/>
        </w:rPr>
        <w:t>〇</w:t>
      </w:r>
      <w:r w:rsidRPr="000C3B7A">
        <w:rPr>
          <w:rFonts w:ascii="游ゴシック" w:eastAsia="游ゴシック" w:hAnsi="游ゴシック" w:hint="eastAsia"/>
          <w:kern w:val="0"/>
          <w:szCs w:val="21"/>
        </w:rPr>
        <w:t>メーカー</w:t>
      </w:r>
      <w:bookmarkStart w:id="0" w:name="_GoBack"/>
      <w:bookmarkEnd w:id="0"/>
    </w:p>
    <w:p w:rsidR="00C803FF" w:rsidRDefault="00C803FF" w:rsidP="00C803FF">
      <w:pPr>
        <w:ind w:firstLineChars="200" w:firstLine="420"/>
        <w:rPr>
          <w:rFonts w:ascii="游ゴシック" w:eastAsia="游ゴシック" w:hAnsi="游ゴシック"/>
          <w:kern w:val="0"/>
          <w:szCs w:val="21"/>
        </w:rPr>
      </w:pPr>
      <w:r w:rsidRPr="000C3B7A">
        <w:rPr>
          <w:rFonts w:ascii="游ゴシック" w:eastAsia="游ゴシック" w:hAnsi="游ゴシック" w:hint="eastAsia"/>
          <w:kern w:val="0"/>
          <w:szCs w:val="21"/>
        </w:rPr>
        <w:t>アルコール類：KIRIN</w:t>
      </w:r>
    </w:p>
    <w:p w:rsidR="00AC0128" w:rsidRPr="00C803FF" w:rsidRDefault="00C803FF" w:rsidP="00C803FF">
      <w:pPr>
        <w:ind w:firstLineChars="200" w:firstLine="420"/>
        <w:rPr>
          <w:rFonts w:ascii="游ゴシック" w:eastAsia="游ゴシック" w:hAnsi="游ゴシック" w:hint="eastAsia"/>
          <w:kern w:val="0"/>
          <w:szCs w:val="21"/>
        </w:rPr>
      </w:pPr>
      <w:r w:rsidRPr="000C3B7A">
        <w:rPr>
          <w:rFonts w:ascii="游ゴシック" w:eastAsia="游ゴシック" w:hAnsi="游ゴシック" w:hint="eastAsia"/>
          <w:kern w:val="0"/>
          <w:szCs w:val="21"/>
        </w:rPr>
        <w:t>ソフトドリンク：コカコーラ社</w:t>
      </w:r>
    </w:p>
    <w:sectPr w:rsidR="00AC0128" w:rsidRPr="00C803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FF"/>
    <w:rsid w:val="00230A6F"/>
    <w:rsid w:val="00756E6D"/>
    <w:rsid w:val="00AC0128"/>
    <w:rsid w:val="00C80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78932"/>
  <w15:chartTrackingRefBased/>
  <w15:docId w15:val="{68204CC3-1B99-42DF-BD81-D0E0B0FE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雄祐</dc:creator>
  <cp:keywords/>
  <dc:description/>
  <cp:lastModifiedBy>樋口 雄祐</cp:lastModifiedBy>
  <cp:revision>1</cp:revision>
  <dcterms:created xsi:type="dcterms:W3CDTF">2023-07-24T01:23:00Z</dcterms:created>
  <dcterms:modified xsi:type="dcterms:W3CDTF">2023-07-24T02:08:00Z</dcterms:modified>
</cp:coreProperties>
</file>