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84" w:rsidRPr="00BC4D46" w:rsidRDefault="00DB3884" w:rsidP="00DB3884">
      <w:pPr>
        <w:spacing w:line="240" w:lineRule="auto"/>
        <w:rPr>
          <w:rFonts w:ascii="ＭＳ 明朝"/>
          <w:sz w:val="18"/>
        </w:rPr>
      </w:pPr>
      <w:r w:rsidRPr="00BC4D46">
        <w:rPr>
          <w:rFonts w:ascii="ＭＳ 明朝" w:hint="eastAsia"/>
          <w:sz w:val="18"/>
        </w:rPr>
        <w:t>第４号様式の３（要綱第９条）</w:t>
      </w:r>
    </w:p>
    <w:p w:rsidR="00DB3884" w:rsidRPr="00BC4D46" w:rsidRDefault="00DB3884" w:rsidP="00DB3884">
      <w:pPr>
        <w:jc w:val="center"/>
        <w:rPr>
          <w:b/>
          <w:sz w:val="24"/>
          <w:szCs w:val="28"/>
        </w:rPr>
      </w:pPr>
      <w:r w:rsidRPr="00BC4D46">
        <w:rPr>
          <w:rFonts w:hint="eastAsia"/>
          <w:b/>
          <w:sz w:val="24"/>
          <w:szCs w:val="28"/>
        </w:rPr>
        <w:t>特定農地貸付法第</w:t>
      </w:r>
      <w:r w:rsidRPr="00BC4D46">
        <w:rPr>
          <w:rFonts w:hint="eastAsia"/>
          <w:b/>
          <w:sz w:val="24"/>
          <w:szCs w:val="28"/>
        </w:rPr>
        <w:t>2</w:t>
      </w:r>
      <w:r w:rsidRPr="00BC4D46">
        <w:rPr>
          <w:rFonts w:hint="eastAsia"/>
          <w:b/>
          <w:sz w:val="24"/>
          <w:szCs w:val="28"/>
        </w:rPr>
        <w:t>条第</w:t>
      </w:r>
      <w:r w:rsidRPr="00BC4D46">
        <w:rPr>
          <w:b/>
          <w:sz w:val="24"/>
          <w:szCs w:val="28"/>
        </w:rPr>
        <w:t>2</w:t>
      </w:r>
      <w:r w:rsidRPr="00BC4D46">
        <w:rPr>
          <w:rFonts w:hint="eastAsia"/>
          <w:b/>
          <w:sz w:val="24"/>
          <w:szCs w:val="28"/>
        </w:rPr>
        <w:t>項第</w:t>
      </w:r>
      <w:r w:rsidRPr="00BC4D46">
        <w:rPr>
          <w:b/>
          <w:sz w:val="24"/>
          <w:szCs w:val="28"/>
        </w:rPr>
        <w:t>5</w:t>
      </w:r>
      <w:r w:rsidRPr="00BC4D46">
        <w:rPr>
          <w:rFonts w:hint="eastAsia"/>
          <w:b/>
          <w:sz w:val="24"/>
          <w:szCs w:val="28"/>
        </w:rPr>
        <w:t>号に規定される貸付協定</w:t>
      </w:r>
    </w:p>
    <w:p w:rsidR="00DB3884" w:rsidRPr="00BC4D46" w:rsidRDefault="00DB3884" w:rsidP="00DB3884">
      <w:pPr>
        <w:spacing w:line="240" w:lineRule="auto"/>
        <w:jc w:val="center"/>
        <w:rPr>
          <w:b/>
          <w:sz w:val="28"/>
          <w:szCs w:val="21"/>
          <w:u w:val="wave"/>
        </w:rPr>
      </w:pPr>
      <w:r w:rsidRPr="00BC4D46">
        <w:rPr>
          <w:rFonts w:hint="eastAsia"/>
          <w:b/>
          <w:sz w:val="20"/>
          <w:szCs w:val="21"/>
          <w:u w:val="wave"/>
        </w:rPr>
        <w:t>（自らが所有する生産緑地で認定市民菜園を開設する場合）</w:t>
      </w:r>
    </w:p>
    <w:p w:rsidR="00DB3884" w:rsidRPr="00BC4D46" w:rsidRDefault="00DB3884" w:rsidP="00DB3884">
      <w:pPr>
        <w:spacing w:line="240" w:lineRule="auto"/>
        <w:rPr>
          <w:b/>
          <w:sz w:val="21"/>
        </w:rPr>
      </w:pPr>
      <w:r w:rsidRPr="00BC4D46">
        <w:rPr>
          <w:rFonts w:hint="eastAsia"/>
          <w:b/>
          <w:sz w:val="21"/>
        </w:rPr>
        <w:t>（目的）</w:t>
      </w:r>
    </w:p>
    <w:p w:rsidR="00DB3884" w:rsidRPr="00BC4D46" w:rsidRDefault="00DB3884" w:rsidP="00DB3884">
      <w:pPr>
        <w:spacing w:line="240" w:lineRule="auto"/>
        <w:ind w:left="220" w:hangingChars="100" w:hanging="220"/>
        <w:rPr>
          <w:sz w:val="21"/>
        </w:rPr>
      </w:pPr>
      <w:r w:rsidRPr="00BC4D46">
        <w:rPr>
          <w:rFonts w:hint="eastAsia"/>
          <w:sz w:val="21"/>
        </w:rPr>
        <w:t>第１　○○○（以下「開設者」という。）及び横浜市は、特定農地貸付法第２条第２項第５号に規定される特定農地貸付けによって市民農園を開設する事業（以下「認定市民菜園事業」という。）を実施することについて、市民農園の用に供する農地（以下「特定貸付農地」という。）の適切な管理・運営の確保、特定貸付農地が周辺地域に支障を及ぼさないことの確保及び特定農地貸付けを中止し、又は廃止する場合の特定貸付農地の適切な利用等の確保等を図るため、次のとおり協定を締結する。</w:t>
      </w:r>
    </w:p>
    <w:p w:rsidR="00DB3884" w:rsidRPr="00BC4D46" w:rsidRDefault="00DB3884" w:rsidP="00DB3884">
      <w:pPr>
        <w:spacing w:line="240" w:lineRule="auto"/>
        <w:rPr>
          <w:b/>
          <w:sz w:val="21"/>
        </w:rPr>
      </w:pPr>
      <w:r w:rsidRPr="00BC4D46">
        <w:rPr>
          <w:rFonts w:hint="eastAsia"/>
          <w:b/>
          <w:sz w:val="21"/>
        </w:rPr>
        <w:t>（協定の区域及び認定市民菜園事業の内容）</w:t>
      </w:r>
    </w:p>
    <w:p w:rsidR="00DB3884" w:rsidRPr="00BC4D46" w:rsidRDefault="00DB3884" w:rsidP="00DB3884">
      <w:pPr>
        <w:spacing w:line="240" w:lineRule="auto"/>
        <w:ind w:leftChars="-8" w:left="202" w:hangingChars="100" w:hanging="220"/>
        <w:rPr>
          <w:sz w:val="21"/>
        </w:rPr>
      </w:pPr>
      <w:r w:rsidRPr="00BC4D46">
        <w:rPr>
          <w:rFonts w:hint="eastAsia"/>
          <w:sz w:val="21"/>
        </w:rPr>
        <w:t>第２　この協定の区域、及び認定市民菜園事業の内容は、別紙「認定市民菜園事業計画書」のとおりとする。</w:t>
      </w:r>
    </w:p>
    <w:p w:rsidR="00DB3884" w:rsidRPr="00BC4D46" w:rsidRDefault="00DB3884" w:rsidP="00DB3884">
      <w:pPr>
        <w:spacing w:line="240" w:lineRule="auto"/>
        <w:rPr>
          <w:b/>
          <w:sz w:val="21"/>
        </w:rPr>
      </w:pPr>
      <w:r w:rsidRPr="00BC4D46">
        <w:rPr>
          <w:rFonts w:hint="eastAsia"/>
          <w:b/>
          <w:sz w:val="21"/>
        </w:rPr>
        <w:t>（特定貸付農地の適切な管理及び運営の確保に関する事項）</w:t>
      </w:r>
    </w:p>
    <w:p w:rsidR="00DB3884" w:rsidRPr="00BC4D46" w:rsidRDefault="00DB3884" w:rsidP="00DB3884">
      <w:pPr>
        <w:spacing w:line="240" w:lineRule="auto"/>
        <w:ind w:left="220" w:hangingChars="100" w:hanging="220"/>
        <w:rPr>
          <w:sz w:val="21"/>
        </w:rPr>
      </w:pPr>
      <w:r w:rsidRPr="00BC4D46">
        <w:rPr>
          <w:rFonts w:hint="eastAsia"/>
          <w:sz w:val="21"/>
        </w:rPr>
        <w:t>第３　開設者は、特定貸付農地及び施設の適切な維持・管理及び運営を図るために管理者を設置し、そのための必要な措置を講じるものとする。</w:t>
      </w:r>
    </w:p>
    <w:p w:rsidR="00DB3884" w:rsidRPr="00BC4D46" w:rsidRDefault="00DB3884" w:rsidP="00DB3884">
      <w:pPr>
        <w:spacing w:line="240" w:lineRule="auto"/>
        <w:ind w:left="220" w:hangingChars="100" w:hanging="220"/>
        <w:rPr>
          <w:sz w:val="21"/>
        </w:rPr>
      </w:pPr>
      <w:r w:rsidRPr="00BC4D46">
        <w:rPr>
          <w:rFonts w:hint="eastAsia"/>
          <w:sz w:val="21"/>
        </w:rPr>
        <w:t>２　開設者は、特定農地貸付けを受けた者（以下「借受者」という。）に対して行う農作物等の栽培に関する指導体制を整備するものとする。</w:t>
      </w:r>
    </w:p>
    <w:p w:rsidR="00DB3884" w:rsidRPr="00BC4D46" w:rsidRDefault="00DB3884" w:rsidP="00DB3884">
      <w:pPr>
        <w:spacing w:line="240" w:lineRule="auto"/>
        <w:ind w:left="220" w:hangingChars="100" w:hanging="220"/>
        <w:rPr>
          <w:sz w:val="21"/>
        </w:rPr>
      </w:pPr>
      <w:r w:rsidRPr="00BC4D46">
        <w:rPr>
          <w:rFonts w:hint="eastAsia"/>
          <w:sz w:val="21"/>
        </w:rPr>
        <w:t>３　開設者は、借受者が、契約期間中において正当な理由がなく特定農地貸付けを受けた農地（以下「借受農地」という。）の耕作の放棄又は管理の放棄を行ったときには、借受者が借受農地の耕作又は管理の再開を行うよう指導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４　開設者は、借受者から返還を受けた農地又は貸付けていない農地について適切な管理を行わなければならない。</w:t>
      </w:r>
    </w:p>
    <w:p w:rsidR="00DB3884" w:rsidRPr="00BC4D46" w:rsidRDefault="00DB3884" w:rsidP="00DB3884">
      <w:pPr>
        <w:spacing w:line="240" w:lineRule="auto"/>
        <w:ind w:left="220" w:hangingChars="100" w:hanging="220"/>
        <w:rPr>
          <w:sz w:val="21"/>
        </w:rPr>
      </w:pPr>
      <w:r w:rsidRPr="00BC4D46">
        <w:rPr>
          <w:rFonts w:hint="eastAsia"/>
          <w:sz w:val="21"/>
        </w:rPr>
        <w:t>５　開設者は、借受者が、他の借受者の利用の妨げにならないように指導を行うとともに、借受者間に紛争が生じた場合には適切に仲裁しなければならない。なお、横浜市は、開設者から仲裁に関して協力の要請を受けた場合は、誠意を持って対応するものとする。</w:t>
      </w:r>
    </w:p>
    <w:p w:rsidR="00DB3884" w:rsidRPr="00BC4D46" w:rsidRDefault="00DB3884" w:rsidP="00DB3884">
      <w:pPr>
        <w:spacing w:line="240" w:lineRule="auto"/>
        <w:ind w:left="188" w:hangingChars="85" w:hanging="188"/>
        <w:rPr>
          <w:b/>
          <w:sz w:val="21"/>
        </w:rPr>
      </w:pPr>
      <w:r w:rsidRPr="00BC4D46">
        <w:rPr>
          <w:rFonts w:hint="eastAsia"/>
          <w:b/>
          <w:sz w:val="21"/>
        </w:rPr>
        <w:t>（特定貸付農地の利用が周辺地域に支障を及ぼさないことを確保するために必要な事項）</w:t>
      </w:r>
    </w:p>
    <w:p w:rsidR="00DB3884" w:rsidRPr="00BC4D46" w:rsidRDefault="00DB3884" w:rsidP="00DB3884">
      <w:pPr>
        <w:spacing w:line="240" w:lineRule="auto"/>
        <w:ind w:left="220" w:hangingChars="100" w:hanging="220"/>
        <w:rPr>
          <w:sz w:val="21"/>
        </w:rPr>
      </w:pPr>
      <w:r w:rsidRPr="00BC4D46">
        <w:rPr>
          <w:rFonts w:hint="eastAsia"/>
          <w:sz w:val="21"/>
        </w:rPr>
        <w:t>第４　開設者は、市民農園の整備に当たり、既存の水路の分断、既存の農業用水を利用する場合等には、水の利用及び排水等について、また、地域共同作業、通作、栽培形態などについて地域の関係者と調整を十分行い、支障を及ぼさない措置を講じることに努めるものとする。支障が生じたときには、開設者が責任をもって解決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２　開設者は、地域において行う共同防除等の地域共同作業や栽培形態などを把握し、借受者に適切に指導するものとする。</w:t>
      </w:r>
    </w:p>
    <w:p w:rsidR="00DB3884" w:rsidRPr="00BC4D46" w:rsidRDefault="00DB3884" w:rsidP="00DB3884">
      <w:pPr>
        <w:spacing w:line="240" w:lineRule="auto"/>
        <w:ind w:left="220" w:hangingChars="100" w:hanging="220"/>
        <w:rPr>
          <w:sz w:val="21"/>
        </w:rPr>
      </w:pPr>
      <w:r w:rsidRPr="00BC4D46">
        <w:rPr>
          <w:rFonts w:hint="eastAsia"/>
          <w:sz w:val="21"/>
        </w:rPr>
        <w:t>３　開設者は、借受者が市民農園の周辺の住民や周辺農地等に迷惑を及ぼさないように指導しなければならない。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４　横浜市は、開設者から１から３に関して指導等の要請があったときには、誠意を持って協力するものとする。</w:t>
      </w:r>
    </w:p>
    <w:p w:rsidR="00DB3884" w:rsidRPr="00BC4D46" w:rsidRDefault="00DB3884" w:rsidP="00DB3884">
      <w:pPr>
        <w:spacing w:line="240" w:lineRule="auto"/>
        <w:rPr>
          <w:b/>
          <w:sz w:val="21"/>
        </w:rPr>
      </w:pPr>
      <w:r w:rsidRPr="00BC4D46">
        <w:rPr>
          <w:rFonts w:hint="eastAsia"/>
          <w:b/>
          <w:sz w:val="21"/>
        </w:rPr>
        <w:t>（特定農地貸付けを中止し、又は廃止する場合において、特定貸付農地の適切な利用等を確保するために必要な事項）</w:t>
      </w:r>
    </w:p>
    <w:p w:rsidR="00DB3884" w:rsidRPr="00BC4D46" w:rsidRDefault="00DB3884" w:rsidP="00DB3884">
      <w:pPr>
        <w:spacing w:line="240" w:lineRule="auto"/>
        <w:ind w:left="220" w:hangingChars="100" w:hanging="220"/>
        <w:rPr>
          <w:sz w:val="21"/>
        </w:rPr>
      </w:pPr>
      <w:r w:rsidRPr="00BC4D46">
        <w:rPr>
          <w:rFonts w:hint="eastAsia"/>
          <w:sz w:val="21"/>
        </w:rPr>
        <w:t>第５　開設者は、特定農地貸付法第３条第４項の規定による特定農地貸付けの承認の取消しがあったとき、又は特定農地貸付けを中止若しくは廃止するときには、特定貸付農地を現状に回復し、自ら当該農地の農業的利用を適切に行うものとする。なお、開設者自ら当該農地を農業的利用に適切に利用することが困難な場合等のときは、横浜市が指定する方法、指定する者に対し、所有権の移転又は使用収益権の設定を行うものとする。</w:t>
      </w:r>
    </w:p>
    <w:p w:rsidR="00DB3884" w:rsidRPr="00BC4D46" w:rsidRDefault="00DB3884" w:rsidP="00DB3884">
      <w:pPr>
        <w:spacing w:line="240" w:lineRule="auto"/>
        <w:ind w:left="220" w:hangingChars="100" w:hanging="220"/>
        <w:rPr>
          <w:sz w:val="21"/>
          <w:szCs w:val="24"/>
        </w:rPr>
      </w:pPr>
      <w:r w:rsidRPr="00BC4D46">
        <w:rPr>
          <w:rFonts w:hint="eastAsia"/>
          <w:sz w:val="21"/>
        </w:rPr>
        <w:t>２　開設者は、特定農地貸付けを中止し、又は廃止する場合には、６か月間の予告期間をおいて行うと</w:t>
      </w:r>
      <w:r w:rsidRPr="00BC4D46">
        <w:rPr>
          <w:rFonts w:hint="eastAsia"/>
          <w:sz w:val="21"/>
        </w:rPr>
        <w:lastRenderedPageBreak/>
        <w:t>ともに、すみやかに横浜市に報告するものとする。</w:t>
      </w:r>
    </w:p>
    <w:p w:rsidR="00DB3884" w:rsidRPr="00BC4D46" w:rsidRDefault="00DB3884" w:rsidP="00DB3884">
      <w:pPr>
        <w:spacing w:line="240" w:lineRule="auto"/>
        <w:ind w:left="220" w:hangingChars="100" w:hanging="220"/>
        <w:rPr>
          <w:sz w:val="21"/>
          <w:szCs w:val="24"/>
        </w:rPr>
      </w:pPr>
      <w:r w:rsidRPr="00BC4D46">
        <w:rPr>
          <w:rFonts w:hint="eastAsia"/>
          <w:sz w:val="21"/>
          <w:szCs w:val="24"/>
        </w:rPr>
        <w:t>３　開設者は、特定農地貸付法第３条第４項の規定による特定農地貸付規程の承認の取消しがあったとき、又は特定農地貸付けを中止若しくは廃止するときは、現に適切な利用をしている借受者の利用の継続ができるよう他の市民農園のあっせんを行うものとする。</w:t>
      </w:r>
    </w:p>
    <w:p w:rsidR="00DB3884" w:rsidRPr="00BC4D46" w:rsidRDefault="00DB3884" w:rsidP="00DB3884">
      <w:pPr>
        <w:spacing w:line="240" w:lineRule="auto"/>
        <w:ind w:left="154" w:hangingChars="70" w:hanging="154"/>
        <w:jc w:val="left"/>
        <w:rPr>
          <w:rFonts w:asciiTheme="minorEastAsia" w:eastAsiaTheme="minorEastAsia" w:hAnsiTheme="minorEastAsia" w:cs="MS-Mincho"/>
          <w:spacing w:val="0"/>
          <w:sz w:val="21"/>
          <w:szCs w:val="22"/>
        </w:rPr>
      </w:pPr>
      <w:r w:rsidRPr="00BC4D46">
        <w:rPr>
          <w:rFonts w:asciiTheme="minorEastAsia" w:hAnsiTheme="minorEastAsia" w:hint="eastAsia"/>
          <w:sz w:val="21"/>
          <w:szCs w:val="24"/>
        </w:rPr>
        <w:t>４</w:t>
      </w:r>
      <w:r w:rsidRPr="00BC4D46">
        <w:rPr>
          <w:rFonts w:asciiTheme="minorEastAsia" w:hAnsiTheme="minorEastAsia"/>
          <w:sz w:val="21"/>
          <w:szCs w:val="24"/>
        </w:rPr>
        <w:t xml:space="preserve">　</w:t>
      </w:r>
      <w:r w:rsidRPr="00BC4D46">
        <w:rPr>
          <w:rFonts w:asciiTheme="minorEastAsia" w:eastAsiaTheme="minorEastAsia" w:hAnsiTheme="minorEastAsia" w:cs="MS-Mincho" w:hint="eastAsia"/>
          <w:spacing w:val="0"/>
          <w:sz w:val="21"/>
          <w:szCs w:val="22"/>
        </w:rPr>
        <w:t>横浜市は、開設者が自ら行う当該農地の適切な農業的利用又は横浜市が指定する者に対して行う所有権の移転若しくは使用収益権の設定が適切かつ確実に行われるとともに、他の市民農園のあっせんが円滑に行われるよう、開設者に対し必要な助言その他の支援を行うものとする。</w:t>
      </w:r>
    </w:p>
    <w:p w:rsidR="00DB3884" w:rsidRPr="00BC4D46" w:rsidRDefault="00DB3884" w:rsidP="00DB3884">
      <w:pPr>
        <w:spacing w:line="240" w:lineRule="auto"/>
        <w:rPr>
          <w:b/>
          <w:sz w:val="21"/>
        </w:rPr>
      </w:pPr>
      <w:r w:rsidRPr="00BC4D46">
        <w:rPr>
          <w:rFonts w:hint="eastAsia"/>
          <w:b/>
          <w:sz w:val="21"/>
        </w:rPr>
        <w:t>（開設者が横浜市に対して行う協定の実施状況についての報告に関する事項）</w:t>
      </w:r>
    </w:p>
    <w:p w:rsidR="00DB3884" w:rsidRPr="00BC4D46" w:rsidRDefault="00DB3884" w:rsidP="00DB3884">
      <w:pPr>
        <w:spacing w:line="240" w:lineRule="auto"/>
        <w:ind w:left="220" w:hangingChars="100" w:hanging="220"/>
        <w:rPr>
          <w:sz w:val="21"/>
        </w:rPr>
      </w:pPr>
      <w:r w:rsidRPr="00BC4D46">
        <w:rPr>
          <w:rFonts w:hint="eastAsia"/>
          <w:sz w:val="21"/>
        </w:rPr>
        <w:t>第６　開設者は、市民農園の適切な管理及び運営の状況並びに周辺地域への支障の回避措置等について、別に定める書式によって横浜市に定期的に報告しなければならない。</w:t>
      </w:r>
    </w:p>
    <w:p w:rsidR="00DB3884" w:rsidRPr="00BC4D46" w:rsidRDefault="00DB3884" w:rsidP="00DB3884">
      <w:pPr>
        <w:spacing w:line="240" w:lineRule="auto"/>
        <w:ind w:left="220" w:hangingChars="100" w:hanging="220"/>
        <w:rPr>
          <w:sz w:val="21"/>
        </w:rPr>
      </w:pPr>
      <w:r w:rsidRPr="00BC4D46">
        <w:rPr>
          <w:rFonts w:hint="eastAsia"/>
          <w:sz w:val="21"/>
        </w:rPr>
        <w:t>２　開設者は、本協定第２の内容について変更があった場合は、その都度横浜市に報告するものとする。</w:t>
      </w:r>
    </w:p>
    <w:p w:rsidR="00DB3884" w:rsidRPr="00BC4D46" w:rsidRDefault="00DB3884" w:rsidP="00DB3884">
      <w:pPr>
        <w:spacing w:line="240" w:lineRule="auto"/>
        <w:rPr>
          <w:b/>
          <w:sz w:val="21"/>
        </w:rPr>
      </w:pPr>
      <w:r w:rsidRPr="00BC4D46">
        <w:rPr>
          <w:rFonts w:hint="eastAsia"/>
          <w:b/>
          <w:sz w:val="21"/>
        </w:rPr>
        <w:t>（実施調査等）</w:t>
      </w:r>
    </w:p>
    <w:p w:rsidR="00DB3884" w:rsidRPr="00BC4D46" w:rsidRDefault="00DB3884" w:rsidP="00DB3884">
      <w:pPr>
        <w:spacing w:line="240" w:lineRule="auto"/>
        <w:ind w:left="220" w:hangingChars="100" w:hanging="220"/>
        <w:rPr>
          <w:sz w:val="21"/>
        </w:rPr>
      </w:pPr>
      <w:r w:rsidRPr="00BC4D46">
        <w:rPr>
          <w:rFonts w:hint="eastAsia"/>
          <w:sz w:val="21"/>
        </w:rPr>
        <w:t>第７　横浜市は、市民農園の管理及び運営の状況並びに周辺地域への支障の回避措置等について確認するため、必要に応じて実施調査、関係者からの聞取り等による調査を行うものとする。</w:t>
      </w:r>
    </w:p>
    <w:p w:rsidR="00DB3884" w:rsidRPr="00BC4D46" w:rsidRDefault="00DB3884" w:rsidP="00DB3884">
      <w:pPr>
        <w:spacing w:line="240" w:lineRule="auto"/>
        <w:ind w:left="219" w:hangingChars="99" w:hanging="219"/>
        <w:rPr>
          <w:b/>
          <w:sz w:val="21"/>
        </w:rPr>
      </w:pPr>
      <w:r w:rsidRPr="00BC4D46">
        <w:rPr>
          <w:rFonts w:hint="eastAsia"/>
          <w:b/>
          <w:sz w:val="21"/>
        </w:rPr>
        <w:t>（指導及び協定に違反した場合の措置）</w:t>
      </w:r>
    </w:p>
    <w:p w:rsidR="00DB3884" w:rsidRPr="00BC4D46" w:rsidRDefault="00DB3884" w:rsidP="00DB3884">
      <w:pPr>
        <w:spacing w:line="240" w:lineRule="auto"/>
        <w:ind w:left="154" w:hangingChars="70" w:hanging="154"/>
        <w:jc w:val="left"/>
        <w:rPr>
          <w:rFonts w:asciiTheme="minorEastAsia" w:hAnsiTheme="minorEastAsia"/>
          <w:sz w:val="21"/>
          <w:szCs w:val="21"/>
        </w:rPr>
      </w:pPr>
      <w:r w:rsidRPr="00BC4D46">
        <w:rPr>
          <w:rFonts w:asciiTheme="minorEastAsia" w:hAnsiTheme="minorEastAsia" w:hint="eastAsia"/>
          <w:sz w:val="21"/>
          <w:szCs w:val="21"/>
        </w:rPr>
        <w:t>第８</w:t>
      </w:r>
      <w:r w:rsidRPr="00BC4D46">
        <w:rPr>
          <w:rFonts w:asciiTheme="minorEastAsia" w:hAnsiTheme="minorEastAsia"/>
          <w:sz w:val="21"/>
          <w:szCs w:val="21"/>
        </w:rPr>
        <w:t xml:space="preserve">　</w:t>
      </w:r>
      <w:r w:rsidRPr="00BC4D46">
        <w:rPr>
          <w:rFonts w:asciiTheme="minorEastAsia" w:hAnsiTheme="minorEastAsia" w:hint="eastAsia"/>
          <w:sz w:val="21"/>
          <w:szCs w:val="21"/>
        </w:rPr>
        <w:t>横浜市</w:t>
      </w:r>
      <w:r w:rsidRPr="00BC4D46">
        <w:rPr>
          <w:rFonts w:asciiTheme="minorEastAsia" w:hAnsiTheme="minorEastAsia"/>
          <w:sz w:val="21"/>
          <w:szCs w:val="21"/>
        </w:rPr>
        <w:t>は、開設者が正当な理由</w:t>
      </w:r>
      <w:r w:rsidRPr="00BC4D46">
        <w:rPr>
          <w:rFonts w:asciiTheme="minorEastAsia" w:hAnsiTheme="minorEastAsia" w:hint="eastAsia"/>
          <w:sz w:val="21"/>
          <w:szCs w:val="21"/>
        </w:rPr>
        <w:t>なく特定貸付農地の管理の</w:t>
      </w:r>
      <w:r w:rsidRPr="00BC4D46">
        <w:rPr>
          <w:rFonts w:asciiTheme="minorEastAsia" w:hAnsiTheme="minorEastAsia"/>
          <w:sz w:val="21"/>
          <w:szCs w:val="21"/>
        </w:rPr>
        <w:t>放棄を行っている</w:t>
      </w:r>
      <w:r w:rsidRPr="00BC4D46">
        <w:rPr>
          <w:rFonts w:asciiTheme="minorEastAsia" w:hAnsiTheme="minorEastAsia" w:hint="eastAsia"/>
          <w:sz w:val="21"/>
          <w:szCs w:val="21"/>
        </w:rPr>
        <w:t>など、特定貸付</w:t>
      </w:r>
      <w:r w:rsidRPr="00BC4D46">
        <w:rPr>
          <w:rFonts w:asciiTheme="minorEastAsia" w:hAnsiTheme="minorEastAsia"/>
          <w:sz w:val="21"/>
          <w:szCs w:val="21"/>
        </w:rPr>
        <w:t>農地を適切に利用していないと認める場合には、本協定を廃止するものとする。</w:t>
      </w:r>
    </w:p>
    <w:p w:rsidR="00DB3884" w:rsidRPr="00BC4D46" w:rsidRDefault="00DB3884" w:rsidP="00DB3884">
      <w:pPr>
        <w:spacing w:line="240" w:lineRule="auto"/>
        <w:ind w:left="154" w:hangingChars="70" w:hanging="154"/>
        <w:jc w:val="left"/>
        <w:rPr>
          <w:sz w:val="21"/>
          <w:szCs w:val="21"/>
        </w:rPr>
      </w:pPr>
      <w:r w:rsidRPr="00BC4D46">
        <w:rPr>
          <w:rFonts w:asciiTheme="minorEastAsia" w:hAnsiTheme="minorEastAsia" w:hint="eastAsia"/>
          <w:sz w:val="21"/>
          <w:szCs w:val="21"/>
        </w:rPr>
        <w:t>２　前項に基づき本協定が</w:t>
      </w:r>
      <w:r w:rsidRPr="00BC4D46">
        <w:rPr>
          <w:rFonts w:asciiTheme="minorEastAsia" w:hAnsiTheme="minorEastAsia"/>
          <w:sz w:val="21"/>
          <w:szCs w:val="21"/>
        </w:rPr>
        <w:t>廃止された</w:t>
      </w:r>
      <w:r w:rsidRPr="00BC4D46">
        <w:rPr>
          <w:rFonts w:asciiTheme="minorEastAsia" w:hAnsiTheme="minorEastAsia" w:hint="eastAsia"/>
          <w:sz w:val="21"/>
          <w:szCs w:val="21"/>
        </w:rPr>
        <w:t>ときは、本協定第５の２か</w:t>
      </w:r>
      <w:r w:rsidRPr="00BC4D46">
        <w:rPr>
          <w:rFonts w:hint="eastAsia"/>
          <w:sz w:val="21"/>
          <w:szCs w:val="21"/>
        </w:rPr>
        <w:t>ら４</w:t>
      </w:r>
      <w:r w:rsidRPr="00BC4D46">
        <w:rPr>
          <w:sz w:val="21"/>
          <w:szCs w:val="21"/>
        </w:rPr>
        <w:t>まで</w:t>
      </w:r>
      <w:r w:rsidRPr="00BC4D46">
        <w:rPr>
          <w:rFonts w:hint="eastAsia"/>
          <w:sz w:val="21"/>
          <w:szCs w:val="21"/>
        </w:rPr>
        <w:t>を準用するものとする。</w:t>
      </w:r>
    </w:p>
    <w:p w:rsidR="00DB3884" w:rsidRPr="00BC4D46" w:rsidRDefault="00DB3884" w:rsidP="00DB3884">
      <w:pPr>
        <w:spacing w:line="240" w:lineRule="auto"/>
        <w:ind w:left="219" w:hangingChars="99" w:hanging="219"/>
        <w:rPr>
          <w:b/>
          <w:sz w:val="21"/>
        </w:rPr>
      </w:pPr>
      <w:r w:rsidRPr="00BC4D46">
        <w:rPr>
          <w:rFonts w:hint="eastAsia"/>
          <w:b/>
          <w:sz w:val="21"/>
        </w:rPr>
        <w:t>（特定農地貸付けを廃止する場合における協定の廃止）</w:t>
      </w:r>
    </w:p>
    <w:p w:rsidR="00DB3884" w:rsidRPr="00BC4D46" w:rsidRDefault="00DB3884" w:rsidP="00DB3884">
      <w:pPr>
        <w:spacing w:line="240" w:lineRule="auto"/>
        <w:ind w:left="220" w:hangingChars="100" w:hanging="220"/>
        <w:rPr>
          <w:sz w:val="21"/>
        </w:rPr>
      </w:pPr>
      <w:r w:rsidRPr="00BC4D46">
        <w:rPr>
          <w:rFonts w:hint="eastAsia"/>
          <w:sz w:val="21"/>
        </w:rPr>
        <w:t>第９　横浜市は、特定農地貸付法第３条第４項の規定による特定農地貸付けの承認の取消しがあったとき、又は特定農地貸付けを廃止するときには、この協定を廃止するものとする。</w:t>
      </w:r>
    </w:p>
    <w:p w:rsidR="00DB3884" w:rsidRPr="00BC4D46" w:rsidRDefault="00DB3884" w:rsidP="00DB3884">
      <w:pPr>
        <w:spacing w:line="240" w:lineRule="auto"/>
        <w:ind w:left="219" w:hangingChars="99" w:hanging="219"/>
        <w:rPr>
          <w:b/>
          <w:sz w:val="21"/>
        </w:rPr>
      </w:pPr>
      <w:r w:rsidRPr="00BC4D46">
        <w:rPr>
          <w:rFonts w:hint="eastAsia"/>
          <w:b/>
          <w:sz w:val="21"/>
        </w:rPr>
        <w:t>（その他）</w:t>
      </w:r>
    </w:p>
    <w:p w:rsidR="00DB3884" w:rsidRPr="00BC4D46" w:rsidRDefault="00DB3884" w:rsidP="00DB3884">
      <w:pPr>
        <w:spacing w:line="240" w:lineRule="auto"/>
        <w:ind w:left="220" w:hangingChars="100" w:hanging="220"/>
        <w:rPr>
          <w:sz w:val="21"/>
        </w:rPr>
      </w:pPr>
      <w:r w:rsidRPr="00BC4D46">
        <w:rPr>
          <w:rFonts w:hint="eastAsia"/>
          <w:sz w:val="21"/>
        </w:rPr>
        <w:t>第</w:t>
      </w:r>
      <w:r w:rsidRPr="00BC4D46">
        <w:rPr>
          <w:rFonts w:hint="eastAsia"/>
          <w:sz w:val="21"/>
        </w:rPr>
        <w:t>1</w:t>
      </w:r>
      <w:r w:rsidRPr="00BC4D46">
        <w:rPr>
          <w:sz w:val="21"/>
        </w:rPr>
        <w:t>0</w:t>
      </w:r>
      <w:r w:rsidRPr="00BC4D46">
        <w:rPr>
          <w:rFonts w:hint="eastAsia"/>
          <w:sz w:val="21"/>
        </w:rPr>
        <w:t xml:space="preserve">　この協定で定めるもののほか、認定市民菜園事業の実施に関して必要な事項は、開設者及び横浜市の両者が協議して定めるものとする。</w:t>
      </w:r>
    </w:p>
    <w:p w:rsidR="00DB3884" w:rsidRPr="00BC4D46" w:rsidRDefault="00DB3884" w:rsidP="00DB3884">
      <w:pPr>
        <w:spacing w:line="240" w:lineRule="auto"/>
        <w:ind w:left="219" w:hangingChars="99" w:hanging="219"/>
        <w:rPr>
          <w:b/>
          <w:sz w:val="21"/>
        </w:rPr>
      </w:pPr>
      <w:r w:rsidRPr="00BC4D46">
        <w:rPr>
          <w:rFonts w:hint="eastAsia"/>
          <w:b/>
          <w:sz w:val="21"/>
        </w:rPr>
        <w:t>（効力発生日）</w:t>
      </w:r>
    </w:p>
    <w:p w:rsidR="00DB3884" w:rsidRPr="00BC4D46" w:rsidRDefault="00DB3884" w:rsidP="00DB3884">
      <w:pPr>
        <w:spacing w:line="240" w:lineRule="auto"/>
        <w:ind w:left="220" w:hangingChars="100" w:hanging="220"/>
        <w:rPr>
          <w:sz w:val="21"/>
        </w:rPr>
      </w:pPr>
      <w:r w:rsidRPr="00BC4D46">
        <w:rPr>
          <w:rFonts w:hint="eastAsia"/>
          <w:sz w:val="21"/>
        </w:rPr>
        <w:t>第</w:t>
      </w:r>
      <w:r w:rsidRPr="00BC4D46">
        <w:rPr>
          <w:rFonts w:hint="eastAsia"/>
          <w:sz w:val="21"/>
        </w:rPr>
        <w:t>1</w:t>
      </w:r>
      <w:r w:rsidRPr="00BC4D46">
        <w:rPr>
          <w:sz w:val="21"/>
        </w:rPr>
        <w:t>1</w:t>
      </w:r>
      <w:r w:rsidRPr="00BC4D46">
        <w:rPr>
          <w:rFonts w:hint="eastAsia"/>
          <w:sz w:val="21"/>
        </w:rPr>
        <w:t xml:space="preserve">　この協定は</w:t>
      </w:r>
      <w:r w:rsidRPr="00BC4D46">
        <w:rPr>
          <w:rFonts w:ascii="ＭＳ 明朝" w:eastAsia="ＭＳ 明朝" w:hAnsi="ＭＳ 明朝" w:cs="ＭＳ 明朝" w:hint="eastAsia"/>
          <w:sz w:val="21"/>
        </w:rPr>
        <w:t>協定の区域において</w:t>
      </w:r>
      <w:r w:rsidRPr="00BC4D46">
        <w:rPr>
          <w:rFonts w:ascii="ＭＳ 明朝" w:eastAsia="ＭＳ 明朝" w:hAnsi="ＭＳ 明朝" w:cs="ＭＳ ゴシック" w:hint="eastAsia"/>
          <w:sz w:val="21"/>
        </w:rPr>
        <w:t>特定農地貸付法第３条第３項の規定に基づく承認がされた場合に限り、その承認が行われた日以降効力が発生するもの</w:t>
      </w:r>
      <w:r w:rsidRPr="00BC4D46">
        <w:rPr>
          <w:rFonts w:hint="eastAsia"/>
          <w:sz w:val="21"/>
        </w:rPr>
        <w:t>とする。</w:t>
      </w:r>
    </w:p>
    <w:p w:rsidR="00DB3884" w:rsidRPr="00BC4D46" w:rsidRDefault="00DB3884" w:rsidP="00DB3884">
      <w:pPr>
        <w:spacing w:line="240" w:lineRule="auto"/>
        <w:rPr>
          <w:sz w:val="21"/>
        </w:rPr>
      </w:pPr>
    </w:p>
    <w:p w:rsidR="00DB3884" w:rsidRPr="00BC4D46" w:rsidRDefault="00DB3884" w:rsidP="00DB3884">
      <w:pPr>
        <w:spacing w:line="240" w:lineRule="auto"/>
        <w:ind w:firstLineChars="100" w:firstLine="220"/>
        <w:rPr>
          <w:sz w:val="21"/>
        </w:rPr>
      </w:pPr>
      <w:r w:rsidRPr="00BC4D46">
        <w:rPr>
          <w:rFonts w:hint="eastAsia"/>
          <w:sz w:val="21"/>
        </w:rPr>
        <w:t>この協定の証として、本書２通を作成し、開設者及び横浜市が記名押印のうえ、各自１通を保有する。</w:t>
      </w:r>
    </w:p>
    <w:p w:rsidR="00DB3884" w:rsidRPr="00BC4D46" w:rsidRDefault="00DB3884" w:rsidP="00DB3884">
      <w:pPr>
        <w:spacing w:line="240" w:lineRule="auto"/>
        <w:rPr>
          <w:sz w:val="21"/>
        </w:rPr>
      </w:pPr>
    </w:p>
    <w:p w:rsidR="00DB3884" w:rsidRPr="00BC4D46" w:rsidRDefault="00DB3884" w:rsidP="00DB3884">
      <w:pPr>
        <w:rPr>
          <w:sz w:val="21"/>
        </w:rPr>
      </w:pPr>
      <w:r w:rsidRPr="00BC4D46">
        <w:rPr>
          <w:rFonts w:hint="eastAsia"/>
          <w:sz w:val="21"/>
        </w:rPr>
        <w:t xml:space="preserve">　　○○年○○月○○日</w:t>
      </w:r>
    </w:p>
    <w:p w:rsidR="00DB3884" w:rsidRPr="00BC4D46" w:rsidRDefault="00DB3884" w:rsidP="00DB3884">
      <w:pPr>
        <w:rPr>
          <w:sz w:val="21"/>
        </w:rPr>
      </w:pPr>
    </w:p>
    <w:p w:rsidR="00DB3884" w:rsidRPr="00BC4D46" w:rsidRDefault="00DB3884" w:rsidP="00DB3884">
      <w:pPr>
        <w:rPr>
          <w:sz w:val="21"/>
        </w:rPr>
      </w:pPr>
      <w:r w:rsidRPr="00BC4D46">
        <w:rPr>
          <w:rFonts w:hint="eastAsia"/>
          <w:sz w:val="21"/>
        </w:rPr>
        <w:t xml:space="preserve">　（開設者）　住所　</w:t>
      </w:r>
    </w:p>
    <w:p w:rsidR="00DB3884" w:rsidRPr="00BC4D46" w:rsidRDefault="00DB3884" w:rsidP="00DB3884">
      <w:pPr>
        <w:rPr>
          <w:sz w:val="21"/>
        </w:rPr>
      </w:pPr>
      <w:r w:rsidRPr="00BC4D46">
        <w:rPr>
          <w:rFonts w:hint="eastAsia"/>
          <w:sz w:val="21"/>
        </w:rPr>
        <w:t xml:space="preserve">　　　　　　　氏名　　　　　　　　　　　　　　　　　　　　　印</w:t>
      </w:r>
    </w:p>
    <w:p w:rsidR="00DB3884" w:rsidRPr="00BC4D46" w:rsidRDefault="00DB3884" w:rsidP="00DB3884">
      <w:pPr>
        <w:rPr>
          <w:sz w:val="21"/>
        </w:rPr>
      </w:pPr>
    </w:p>
    <w:p w:rsidR="00DB3884" w:rsidRPr="00BC4D46" w:rsidRDefault="00DB3884" w:rsidP="00DB3884">
      <w:pPr>
        <w:ind w:firstLineChars="300" w:firstLine="660"/>
        <w:rPr>
          <w:sz w:val="21"/>
        </w:rPr>
      </w:pPr>
      <w:r w:rsidRPr="00BC4D46">
        <w:rPr>
          <w:rFonts w:hint="eastAsia"/>
          <w:sz w:val="21"/>
        </w:rPr>
        <w:t xml:space="preserve">　　　　横浜市○○区○○○</w:t>
      </w:r>
    </w:p>
    <w:p w:rsidR="00DB3884" w:rsidRPr="00BC4D46" w:rsidRDefault="00DB3884" w:rsidP="00DB3884">
      <w:pPr>
        <w:rPr>
          <w:sz w:val="21"/>
        </w:rPr>
      </w:pPr>
      <w:r w:rsidRPr="00BC4D46">
        <w:rPr>
          <w:rFonts w:hint="eastAsia"/>
          <w:sz w:val="21"/>
        </w:rPr>
        <w:t xml:space="preserve">　　　　　　　横浜市</w:t>
      </w:r>
    </w:p>
    <w:p w:rsidR="00DB3884" w:rsidRPr="00BC4D46" w:rsidRDefault="00DB3884" w:rsidP="00DB3884">
      <w:pPr>
        <w:rPr>
          <w:rFonts w:eastAsia="SimSun"/>
          <w:sz w:val="21"/>
          <w:lang w:eastAsia="zh-CN"/>
        </w:rPr>
      </w:pPr>
      <w:r w:rsidRPr="00BC4D46">
        <w:rPr>
          <w:rFonts w:hint="eastAsia"/>
          <w:sz w:val="21"/>
          <w:lang w:eastAsia="zh-CN"/>
        </w:rPr>
        <w:t xml:space="preserve">　　　　　　　横浜市長　　　　　　　　　　　　　　　　　　　印</w:t>
      </w:r>
      <w:bookmarkStart w:id="0" w:name="_GoBack"/>
      <w:bookmarkEnd w:id="0"/>
    </w:p>
    <w:sectPr w:rsidR="00DB3884" w:rsidRPr="00BC4D46" w:rsidSect="00497737">
      <w:footerReference w:type="default" r:id="rId8"/>
      <w:endnotePr>
        <w:numFmt w:val="decimal"/>
        <w:numStart w:val="0"/>
      </w:endnotePr>
      <w:type w:val="nextColumn"/>
      <w:pgSz w:w="11906" w:h="16838" w:code="9"/>
      <w:pgMar w:top="851" w:right="737" w:bottom="851" w:left="964" w:header="851" w:footer="56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F5" w:rsidRDefault="00F732F5">
      <w:pPr>
        <w:spacing w:line="240" w:lineRule="auto"/>
      </w:pPr>
      <w:r>
        <w:separator/>
      </w:r>
    </w:p>
  </w:endnote>
  <w:endnote w:type="continuationSeparator" w:id="0">
    <w:p w:rsidR="00F732F5" w:rsidRDefault="00F7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2F5" w:rsidRDefault="00F732F5">
    <w:pPr>
      <w:pStyle w:val="a5"/>
      <w:jc w:val="center"/>
    </w:pPr>
    <w:r>
      <w:rPr>
        <w:rStyle w:val="a6"/>
      </w:rPr>
      <w:fldChar w:fldCharType="begin"/>
    </w:r>
    <w:r>
      <w:rPr>
        <w:rStyle w:val="a6"/>
      </w:rPr>
      <w:instrText xml:space="preserve"> PAGE </w:instrText>
    </w:r>
    <w:r>
      <w:rPr>
        <w:rStyle w:val="a6"/>
      </w:rPr>
      <w:fldChar w:fldCharType="separate"/>
    </w:r>
    <w:r w:rsidR="00A925B6">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F5" w:rsidRDefault="00F732F5">
      <w:pPr>
        <w:spacing w:line="240" w:lineRule="auto"/>
      </w:pPr>
      <w:r>
        <w:separator/>
      </w:r>
    </w:p>
  </w:footnote>
  <w:footnote w:type="continuationSeparator" w:id="0">
    <w:p w:rsidR="00F732F5" w:rsidRDefault="00F73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708D"/>
    <w:multiLevelType w:val="hybridMultilevel"/>
    <w:tmpl w:val="8F6A81D0"/>
    <w:lvl w:ilvl="0" w:tplc="CAC818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341A6F"/>
    <w:multiLevelType w:val="hybridMultilevel"/>
    <w:tmpl w:val="B8029580"/>
    <w:lvl w:ilvl="0" w:tplc="B178E8AC">
      <w:start w:val="5"/>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9D625E"/>
    <w:multiLevelType w:val="hybridMultilevel"/>
    <w:tmpl w:val="24B23AC8"/>
    <w:lvl w:ilvl="0" w:tplc="B45E077A">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B11C6"/>
    <w:multiLevelType w:val="hybridMultilevel"/>
    <w:tmpl w:val="BD5889E6"/>
    <w:lvl w:ilvl="0" w:tplc="DBC236A2">
      <w:start w:val="1"/>
      <w:numFmt w:val="decimalFullWidth"/>
      <w:lvlText w:val="第%1条"/>
      <w:lvlJc w:val="left"/>
      <w:pPr>
        <w:tabs>
          <w:tab w:val="num" w:pos="735"/>
        </w:tabs>
        <w:ind w:left="735" w:hanging="735"/>
      </w:pPr>
      <w:rPr>
        <w:rFonts w:hint="eastAsia"/>
      </w:rPr>
    </w:lvl>
    <w:lvl w:ilvl="1" w:tplc="A612B1FC">
      <w:start w:val="1"/>
      <w:numFmt w:val="decimalFullWidth"/>
      <w:lvlText w:val="（%2）"/>
      <w:lvlJc w:val="left"/>
      <w:pPr>
        <w:tabs>
          <w:tab w:val="num" w:pos="1170"/>
        </w:tabs>
        <w:ind w:left="1170" w:hanging="7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3F6938"/>
    <w:multiLevelType w:val="singleLevel"/>
    <w:tmpl w:val="A65A6BC0"/>
    <w:lvl w:ilvl="0">
      <w:numFmt w:val="bullet"/>
      <w:lvlText w:val="※"/>
      <w:lvlJc w:val="left"/>
      <w:pPr>
        <w:tabs>
          <w:tab w:val="num" w:pos="210"/>
        </w:tabs>
        <w:ind w:left="210" w:hanging="210"/>
      </w:pPr>
      <w:rPr>
        <w:rFonts w:hint="eastAsia"/>
      </w:rPr>
    </w:lvl>
  </w:abstractNum>
  <w:abstractNum w:abstractNumId="5" w15:restartNumberingAfterBreak="0">
    <w:nsid w:val="27EE192D"/>
    <w:multiLevelType w:val="hybridMultilevel"/>
    <w:tmpl w:val="76700246"/>
    <w:lvl w:ilvl="0" w:tplc="281E5314">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A71796"/>
    <w:multiLevelType w:val="hybridMultilevel"/>
    <w:tmpl w:val="3FD6632A"/>
    <w:lvl w:ilvl="0" w:tplc="3CECB110">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7" w15:restartNumberingAfterBreak="0">
    <w:nsid w:val="2E9D68D2"/>
    <w:multiLevelType w:val="hybridMultilevel"/>
    <w:tmpl w:val="5FB2A772"/>
    <w:lvl w:ilvl="0" w:tplc="50DEBBAA">
      <w:start w:val="1"/>
      <w:numFmt w:val="decimal"/>
      <w:lvlText w:val="(%1)"/>
      <w:lvlJc w:val="left"/>
      <w:pPr>
        <w:tabs>
          <w:tab w:val="num" w:pos="1095"/>
        </w:tabs>
        <w:ind w:left="1095" w:hanging="750"/>
      </w:pPr>
      <w:rPr>
        <w:rFonts w:ascii="Times New Roman" w:eastAsia="Times New Roman" w:hAnsi="Times New Roman" w:cs="Times New Roman"/>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8" w15:restartNumberingAfterBreak="0">
    <w:nsid w:val="2EFD621F"/>
    <w:multiLevelType w:val="hybridMultilevel"/>
    <w:tmpl w:val="95485C88"/>
    <w:lvl w:ilvl="0" w:tplc="6D5CFBFC">
      <w:numFmt w:val="bullet"/>
      <w:lvlText w:val="※"/>
      <w:lvlJc w:val="left"/>
      <w:pPr>
        <w:ind w:left="511" w:hanging="360"/>
      </w:pPr>
      <w:rPr>
        <w:rFonts w:ascii="ＭＳ 明朝" w:eastAsia="ＭＳ 明朝" w:hAnsi="ＭＳ 明朝" w:cstheme="minorBidi" w:hint="eastAsia"/>
        <w:sz w:val="18"/>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9" w15:restartNumberingAfterBreak="0">
    <w:nsid w:val="30667F96"/>
    <w:multiLevelType w:val="hybridMultilevel"/>
    <w:tmpl w:val="325AFDE8"/>
    <w:lvl w:ilvl="0" w:tplc="8842C50E">
      <w:start w:val="1"/>
      <w:numFmt w:val="decimalFullWidth"/>
      <w:lvlText w:val="（%1）"/>
      <w:lvlJc w:val="left"/>
      <w:pPr>
        <w:tabs>
          <w:tab w:val="num" w:pos="1013"/>
        </w:tabs>
        <w:ind w:left="1013" w:hanging="7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32AB7E9D"/>
    <w:multiLevelType w:val="hybridMultilevel"/>
    <w:tmpl w:val="C71AB6A6"/>
    <w:lvl w:ilvl="0" w:tplc="FD2C3048">
      <w:start w:val="6"/>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507EC4"/>
    <w:multiLevelType w:val="multilevel"/>
    <w:tmpl w:val="0B7ABBB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C9B539B"/>
    <w:multiLevelType w:val="hybridMultilevel"/>
    <w:tmpl w:val="4E102AD8"/>
    <w:lvl w:ilvl="0" w:tplc="91D8B1EC">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171E73"/>
    <w:multiLevelType w:val="hybridMultilevel"/>
    <w:tmpl w:val="D4FA3150"/>
    <w:lvl w:ilvl="0" w:tplc="A8AEC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313C65"/>
    <w:multiLevelType w:val="hybridMultilevel"/>
    <w:tmpl w:val="7FEABCB8"/>
    <w:lvl w:ilvl="0" w:tplc="7D106336">
      <w:start w:val="3"/>
      <w:numFmt w:val="decimalFullWidth"/>
      <w:lvlText w:val="第%1条"/>
      <w:lvlJc w:val="left"/>
      <w:pPr>
        <w:tabs>
          <w:tab w:val="num" w:pos="990"/>
        </w:tabs>
        <w:ind w:left="990" w:hanging="990"/>
      </w:pPr>
      <w:rPr>
        <w:rFonts w:hint="eastAsia"/>
      </w:rPr>
    </w:lvl>
    <w:lvl w:ilvl="1" w:tplc="9FF066FE" w:tentative="1">
      <w:start w:val="1"/>
      <w:numFmt w:val="aiueoFullWidth"/>
      <w:lvlText w:val="(%2)"/>
      <w:lvlJc w:val="left"/>
      <w:pPr>
        <w:tabs>
          <w:tab w:val="num" w:pos="840"/>
        </w:tabs>
        <w:ind w:left="840" w:hanging="420"/>
      </w:pPr>
    </w:lvl>
    <w:lvl w:ilvl="2" w:tplc="821C06DC" w:tentative="1">
      <w:start w:val="1"/>
      <w:numFmt w:val="decimalEnclosedCircle"/>
      <w:lvlText w:val="%3"/>
      <w:lvlJc w:val="left"/>
      <w:pPr>
        <w:tabs>
          <w:tab w:val="num" w:pos="1260"/>
        </w:tabs>
        <w:ind w:left="1260" w:hanging="420"/>
      </w:pPr>
    </w:lvl>
    <w:lvl w:ilvl="3" w:tplc="8244DF28" w:tentative="1">
      <w:start w:val="1"/>
      <w:numFmt w:val="decimal"/>
      <w:lvlText w:val="%4."/>
      <w:lvlJc w:val="left"/>
      <w:pPr>
        <w:tabs>
          <w:tab w:val="num" w:pos="1680"/>
        </w:tabs>
        <w:ind w:left="1680" w:hanging="420"/>
      </w:pPr>
    </w:lvl>
    <w:lvl w:ilvl="4" w:tplc="9E48BD54" w:tentative="1">
      <w:start w:val="1"/>
      <w:numFmt w:val="aiueoFullWidth"/>
      <w:lvlText w:val="(%5)"/>
      <w:lvlJc w:val="left"/>
      <w:pPr>
        <w:tabs>
          <w:tab w:val="num" w:pos="2100"/>
        </w:tabs>
        <w:ind w:left="2100" w:hanging="420"/>
      </w:pPr>
    </w:lvl>
    <w:lvl w:ilvl="5" w:tplc="E31A006A" w:tentative="1">
      <w:start w:val="1"/>
      <w:numFmt w:val="decimalEnclosedCircle"/>
      <w:lvlText w:val="%6"/>
      <w:lvlJc w:val="left"/>
      <w:pPr>
        <w:tabs>
          <w:tab w:val="num" w:pos="2520"/>
        </w:tabs>
        <w:ind w:left="2520" w:hanging="420"/>
      </w:pPr>
    </w:lvl>
    <w:lvl w:ilvl="6" w:tplc="257ECE00" w:tentative="1">
      <w:start w:val="1"/>
      <w:numFmt w:val="decimal"/>
      <w:lvlText w:val="%7."/>
      <w:lvlJc w:val="left"/>
      <w:pPr>
        <w:tabs>
          <w:tab w:val="num" w:pos="2940"/>
        </w:tabs>
        <w:ind w:left="2940" w:hanging="420"/>
      </w:pPr>
    </w:lvl>
    <w:lvl w:ilvl="7" w:tplc="8A08B962" w:tentative="1">
      <w:start w:val="1"/>
      <w:numFmt w:val="aiueoFullWidth"/>
      <w:lvlText w:val="(%8)"/>
      <w:lvlJc w:val="left"/>
      <w:pPr>
        <w:tabs>
          <w:tab w:val="num" w:pos="3360"/>
        </w:tabs>
        <w:ind w:left="3360" w:hanging="420"/>
      </w:pPr>
    </w:lvl>
    <w:lvl w:ilvl="8" w:tplc="69E63828" w:tentative="1">
      <w:start w:val="1"/>
      <w:numFmt w:val="decimalEnclosedCircle"/>
      <w:lvlText w:val="%9"/>
      <w:lvlJc w:val="left"/>
      <w:pPr>
        <w:tabs>
          <w:tab w:val="num" w:pos="3780"/>
        </w:tabs>
        <w:ind w:left="3780" w:hanging="420"/>
      </w:pPr>
    </w:lvl>
  </w:abstractNum>
  <w:abstractNum w:abstractNumId="15" w15:restartNumberingAfterBreak="0">
    <w:nsid w:val="41E063A9"/>
    <w:multiLevelType w:val="hybridMultilevel"/>
    <w:tmpl w:val="90B6F8F2"/>
    <w:lvl w:ilvl="0" w:tplc="AF6C613C">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14658E"/>
    <w:multiLevelType w:val="hybridMultilevel"/>
    <w:tmpl w:val="C9D6A236"/>
    <w:lvl w:ilvl="0" w:tplc="4BEE6AEE">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5A51F0"/>
    <w:multiLevelType w:val="hybridMultilevel"/>
    <w:tmpl w:val="B63C9B90"/>
    <w:lvl w:ilvl="0" w:tplc="49EC391E">
      <w:start w:val="2"/>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8" w15:restartNumberingAfterBreak="0">
    <w:nsid w:val="4E30554D"/>
    <w:multiLevelType w:val="hybridMultilevel"/>
    <w:tmpl w:val="0B7ABBB4"/>
    <w:lvl w:ilvl="0" w:tplc="68AC13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4C0993"/>
    <w:multiLevelType w:val="hybridMultilevel"/>
    <w:tmpl w:val="F04C2AF2"/>
    <w:lvl w:ilvl="0" w:tplc="CEBA64DC">
      <w:start w:val="1"/>
      <w:numFmt w:val="decimalFullWidth"/>
      <w:lvlText w:val="（%1）"/>
      <w:lvlJc w:val="left"/>
      <w:pPr>
        <w:tabs>
          <w:tab w:val="num" w:pos="1013"/>
        </w:tabs>
        <w:ind w:left="1013" w:hanging="76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0" w15:restartNumberingAfterBreak="0">
    <w:nsid w:val="59957579"/>
    <w:multiLevelType w:val="hybridMultilevel"/>
    <w:tmpl w:val="C76CF1B4"/>
    <w:lvl w:ilvl="0" w:tplc="5268D960">
      <w:start w:val="4"/>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BF2768"/>
    <w:multiLevelType w:val="hybridMultilevel"/>
    <w:tmpl w:val="381AA010"/>
    <w:lvl w:ilvl="0" w:tplc="935EE82A">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2" w15:restartNumberingAfterBreak="0">
    <w:nsid w:val="6E3F4172"/>
    <w:multiLevelType w:val="hybridMultilevel"/>
    <w:tmpl w:val="A9C6AA4C"/>
    <w:lvl w:ilvl="0" w:tplc="F968BB86">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30032F"/>
    <w:multiLevelType w:val="multilevel"/>
    <w:tmpl w:val="24B23AC8"/>
    <w:lvl w:ilvl="0">
      <w:start w:val="2"/>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CE76B5E"/>
    <w:multiLevelType w:val="hybridMultilevel"/>
    <w:tmpl w:val="3BBE3912"/>
    <w:lvl w:ilvl="0" w:tplc="4342A6B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495AF2"/>
    <w:multiLevelType w:val="hybridMultilevel"/>
    <w:tmpl w:val="F4FC2A90"/>
    <w:lvl w:ilvl="0" w:tplc="1D26B1D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3"/>
  </w:num>
  <w:num w:numId="3">
    <w:abstractNumId w:val="5"/>
  </w:num>
  <w:num w:numId="4">
    <w:abstractNumId w:val="16"/>
  </w:num>
  <w:num w:numId="5">
    <w:abstractNumId w:val="20"/>
  </w:num>
  <w:num w:numId="6">
    <w:abstractNumId w:val="10"/>
  </w:num>
  <w:num w:numId="7">
    <w:abstractNumId w:val="12"/>
  </w:num>
  <w:num w:numId="8">
    <w:abstractNumId w:val="1"/>
  </w:num>
  <w:num w:numId="9">
    <w:abstractNumId w:val="15"/>
  </w:num>
  <w:num w:numId="10">
    <w:abstractNumId w:val="7"/>
  </w:num>
  <w:num w:numId="11">
    <w:abstractNumId w:val="4"/>
  </w:num>
  <w:num w:numId="12">
    <w:abstractNumId w:val="0"/>
  </w:num>
  <w:num w:numId="13">
    <w:abstractNumId w:val="24"/>
  </w:num>
  <w:num w:numId="14">
    <w:abstractNumId w:val="25"/>
  </w:num>
  <w:num w:numId="15">
    <w:abstractNumId w:val="19"/>
  </w:num>
  <w:num w:numId="16">
    <w:abstractNumId w:val="9"/>
  </w:num>
  <w:num w:numId="17">
    <w:abstractNumId w:val="18"/>
  </w:num>
  <w:num w:numId="18">
    <w:abstractNumId w:val="11"/>
  </w:num>
  <w:num w:numId="19">
    <w:abstractNumId w:val="13"/>
  </w:num>
  <w:num w:numId="20">
    <w:abstractNumId w:val="6"/>
  </w:num>
  <w:num w:numId="21">
    <w:abstractNumId w:val="21"/>
  </w:num>
  <w:num w:numId="22">
    <w:abstractNumId w:val="17"/>
  </w:num>
  <w:num w:numId="23">
    <w:abstractNumId w:val="2"/>
  </w:num>
  <w:num w:numId="24">
    <w:abstractNumId w:val="23"/>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6144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2B"/>
    <w:rsid w:val="00012BD4"/>
    <w:rsid w:val="0001424E"/>
    <w:rsid w:val="00023690"/>
    <w:rsid w:val="00040A1C"/>
    <w:rsid w:val="0004103E"/>
    <w:rsid w:val="00054AD7"/>
    <w:rsid w:val="00071718"/>
    <w:rsid w:val="000720C6"/>
    <w:rsid w:val="000A3A69"/>
    <w:rsid w:val="000B5BEE"/>
    <w:rsid w:val="000B6F14"/>
    <w:rsid w:val="000D182B"/>
    <w:rsid w:val="000D3327"/>
    <w:rsid w:val="000E459E"/>
    <w:rsid w:val="0011016C"/>
    <w:rsid w:val="001119A9"/>
    <w:rsid w:val="0011553D"/>
    <w:rsid w:val="001269FE"/>
    <w:rsid w:val="001314E7"/>
    <w:rsid w:val="00136D89"/>
    <w:rsid w:val="00147B93"/>
    <w:rsid w:val="0015228C"/>
    <w:rsid w:val="00162690"/>
    <w:rsid w:val="00165440"/>
    <w:rsid w:val="00183008"/>
    <w:rsid w:val="0019095A"/>
    <w:rsid w:val="001A1E52"/>
    <w:rsid w:val="001A6907"/>
    <w:rsid w:val="001F3F48"/>
    <w:rsid w:val="00211C6D"/>
    <w:rsid w:val="00214CE8"/>
    <w:rsid w:val="00215269"/>
    <w:rsid w:val="0022158C"/>
    <w:rsid w:val="0022780F"/>
    <w:rsid w:val="00233AD2"/>
    <w:rsid w:val="002410D2"/>
    <w:rsid w:val="00243375"/>
    <w:rsid w:val="00252A75"/>
    <w:rsid w:val="0025311C"/>
    <w:rsid w:val="00254291"/>
    <w:rsid w:val="00271D0A"/>
    <w:rsid w:val="00272893"/>
    <w:rsid w:val="00274D70"/>
    <w:rsid w:val="002776C0"/>
    <w:rsid w:val="00281794"/>
    <w:rsid w:val="00284929"/>
    <w:rsid w:val="0029160B"/>
    <w:rsid w:val="002D19CF"/>
    <w:rsid w:val="002D6D6A"/>
    <w:rsid w:val="002F1C5F"/>
    <w:rsid w:val="002F28A8"/>
    <w:rsid w:val="002F7CA4"/>
    <w:rsid w:val="003026DF"/>
    <w:rsid w:val="00334609"/>
    <w:rsid w:val="003375FC"/>
    <w:rsid w:val="003534BF"/>
    <w:rsid w:val="00353961"/>
    <w:rsid w:val="00360908"/>
    <w:rsid w:val="003625CA"/>
    <w:rsid w:val="00363549"/>
    <w:rsid w:val="0037148D"/>
    <w:rsid w:val="0038321D"/>
    <w:rsid w:val="00384762"/>
    <w:rsid w:val="003975FE"/>
    <w:rsid w:val="003A5319"/>
    <w:rsid w:val="003A64F4"/>
    <w:rsid w:val="003B172A"/>
    <w:rsid w:val="003B66B4"/>
    <w:rsid w:val="003C0C73"/>
    <w:rsid w:val="003C268F"/>
    <w:rsid w:val="003D6A31"/>
    <w:rsid w:val="003D729D"/>
    <w:rsid w:val="003E14D2"/>
    <w:rsid w:val="003F1335"/>
    <w:rsid w:val="003F53A0"/>
    <w:rsid w:val="00402744"/>
    <w:rsid w:val="004045CD"/>
    <w:rsid w:val="00407C31"/>
    <w:rsid w:val="0043180D"/>
    <w:rsid w:val="004341ED"/>
    <w:rsid w:val="004347F5"/>
    <w:rsid w:val="00441C95"/>
    <w:rsid w:val="00444563"/>
    <w:rsid w:val="004545D8"/>
    <w:rsid w:val="00455656"/>
    <w:rsid w:val="004561F4"/>
    <w:rsid w:val="00456D7D"/>
    <w:rsid w:val="00462C08"/>
    <w:rsid w:val="00481A63"/>
    <w:rsid w:val="004951D3"/>
    <w:rsid w:val="00497737"/>
    <w:rsid w:val="004B3027"/>
    <w:rsid w:val="004D442E"/>
    <w:rsid w:val="004D7A7D"/>
    <w:rsid w:val="004E0774"/>
    <w:rsid w:val="004F3411"/>
    <w:rsid w:val="005007C0"/>
    <w:rsid w:val="00500B4B"/>
    <w:rsid w:val="005017CD"/>
    <w:rsid w:val="0050201E"/>
    <w:rsid w:val="00511568"/>
    <w:rsid w:val="00514FA1"/>
    <w:rsid w:val="00515409"/>
    <w:rsid w:val="005338BF"/>
    <w:rsid w:val="005405E5"/>
    <w:rsid w:val="00541A6B"/>
    <w:rsid w:val="005420A8"/>
    <w:rsid w:val="005518EB"/>
    <w:rsid w:val="00567D32"/>
    <w:rsid w:val="00571B18"/>
    <w:rsid w:val="00571D1A"/>
    <w:rsid w:val="0058604F"/>
    <w:rsid w:val="00595C28"/>
    <w:rsid w:val="00596DEC"/>
    <w:rsid w:val="005A2CF8"/>
    <w:rsid w:val="005A762B"/>
    <w:rsid w:val="005B2772"/>
    <w:rsid w:val="005C69A8"/>
    <w:rsid w:val="005D52D3"/>
    <w:rsid w:val="005F7D55"/>
    <w:rsid w:val="00601281"/>
    <w:rsid w:val="00613DEE"/>
    <w:rsid w:val="00621E6F"/>
    <w:rsid w:val="00637549"/>
    <w:rsid w:val="00652ED4"/>
    <w:rsid w:val="00657AA9"/>
    <w:rsid w:val="00661E01"/>
    <w:rsid w:val="00676DF3"/>
    <w:rsid w:val="00692D87"/>
    <w:rsid w:val="00695960"/>
    <w:rsid w:val="006B03C5"/>
    <w:rsid w:val="006B0DD6"/>
    <w:rsid w:val="006B1264"/>
    <w:rsid w:val="006F5A54"/>
    <w:rsid w:val="006F7202"/>
    <w:rsid w:val="0070481E"/>
    <w:rsid w:val="007116B8"/>
    <w:rsid w:val="007139C5"/>
    <w:rsid w:val="00716952"/>
    <w:rsid w:val="007169F7"/>
    <w:rsid w:val="00717422"/>
    <w:rsid w:val="007202A9"/>
    <w:rsid w:val="007321A8"/>
    <w:rsid w:val="00743AC2"/>
    <w:rsid w:val="0074639A"/>
    <w:rsid w:val="007502AF"/>
    <w:rsid w:val="00752A90"/>
    <w:rsid w:val="00790799"/>
    <w:rsid w:val="00790CD4"/>
    <w:rsid w:val="00794337"/>
    <w:rsid w:val="007B0C59"/>
    <w:rsid w:val="007B583F"/>
    <w:rsid w:val="007C16D1"/>
    <w:rsid w:val="007C5B0E"/>
    <w:rsid w:val="007D436D"/>
    <w:rsid w:val="007D760B"/>
    <w:rsid w:val="007F2537"/>
    <w:rsid w:val="007F5246"/>
    <w:rsid w:val="008154A6"/>
    <w:rsid w:val="008166FC"/>
    <w:rsid w:val="00817497"/>
    <w:rsid w:val="0084457A"/>
    <w:rsid w:val="008608FA"/>
    <w:rsid w:val="00866781"/>
    <w:rsid w:val="008679E8"/>
    <w:rsid w:val="00871C73"/>
    <w:rsid w:val="00872985"/>
    <w:rsid w:val="0087302C"/>
    <w:rsid w:val="00873883"/>
    <w:rsid w:val="00875D39"/>
    <w:rsid w:val="00881A13"/>
    <w:rsid w:val="00885E3B"/>
    <w:rsid w:val="00890111"/>
    <w:rsid w:val="00890752"/>
    <w:rsid w:val="0089212B"/>
    <w:rsid w:val="008945A7"/>
    <w:rsid w:val="0089743B"/>
    <w:rsid w:val="008B20A1"/>
    <w:rsid w:val="008C0824"/>
    <w:rsid w:val="008E54EF"/>
    <w:rsid w:val="008F60AF"/>
    <w:rsid w:val="00904348"/>
    <w:rsid w:val="00907907"/>
    <w:rsid w:val="009269BA"/>
    <w:rsid w:val="009271BC"/>
    <w:rsid w:val="00927899"/>
    <w:rsid w:val="0094507A"/>
    <w:rsid w:val="0095221B"/>
    <w:rsid w:val="00955522"/>
    <w:rsid w:val="009672C1"/>
    <w:rsid w:val="0097418E"/>
    <w:rsid w:val="00977EA1"/>
    <w:rsid w:val="009801AF"/>
    <w:rsid w:val="00980B38"/>
    <w:rsid w:val="0098479C"/>
    <w:rsid w:val="009B12A6"/>
    <w:rsid w:val="009D3572"/>
    <w:rsid w:val="009D60FC"/>
    <w:rsid w:val="009D7716"/>
    <w:rsid w:val="009D7945"/>
    <w:rsid w:val="009E701A"/>
    <w:rsid w:val="009F04F2"/>
    <w:rsid w:val="00A05076"/>
    <w:rsid w:val="00A274A1"/>
    <w:rsid w:val="00A3438D"/>
    <w:rsid w:val="00A3552C"/>
    <w:rsid w:val="00A429F9"/>
    <w:rsid w:val="00A54BDD"/>
    <w:rsid w:val="00A65E53"/>
    <w:rsid w:val="00A7282B"/>
    <w:rsid w:val="00A769CA"/>
    <w:rsid w:val="00A844BA"/>
    <w:rsid w:val="00A8652C"/>
    <w:rsid w:val="00A925B6"/>
    <w:rsid w:val="00A96A63"/>
    <w:rsid w:val="00A97E16"/>
    <w:rsid w:val="00AA1C03"/>
    <w:rsid w:val="00AC28C0"/>
    <w:rsid w:val="00AC76FA"/>
    <w:rsid w:val="00AE1764"/>
    <w:rsid w:val="00AE40A5"/>
    <w:rsid w:val="00AF13C2"/>
    <w:rsid w:val="00AF4C2F"/>
    <w:rsid w:val="00B04666"/>
    <w:rsid w:val="00B07347"/>
    <w:rsid w:val="00B15462"/>
    <w:rsid w:val="00B15D5A"/>
    <w:rsid w:val="00B231EE"/>
    <w:rsid w:val="00B350A2"/>
    <w:rsid w:val="00B4573D"/>
    <w:rsid w:val="00B458A2"/>
    <w:rsid w:val="00B51230"/>
    <w:rsid w:val="00B64911"/>
    <w:rsid w:val="00B82514"/>
    <w:rsid w:val="00BA30B8"/>
    <w:rsid w:val="00BB3DE2"/>
    <w:rsid w:val="00BC0291"/>
    <w:rsid w:val="00BC4121"/>
    <w:rsid w:val="00BC4D46"/>
    <w:rsid w:val="00BD6502"/>
    <w:rsid w:val="00BE0CAE"/>
    <w:rsid w:val="00BF24BC"/>
    <w:rsid w:val="00BF577F"/>
    <w:rsid w:val="00C06068"/>
    <w:rsid w:val="00C240C9"/>
    <w:rsid w:val="00C362B6"/>
    <w:rsid w:val="00C373D7"/>
    <w:rsid w:val="00C51AD1"/>
    <w:rsid w:val="00C51C15"/>
    <w:rsid w:val="00C841ED"/>
    <w:rsid w:val="00C85211"/>
    <w:rsid w:val="00CA3F70"/>
    <w:rsid w:val="00CA6056"/>
    <w:rsid w:val="00CB288E"/>
    <w:rsid w:val="00CD32DC"/>
    <w:rsid w:val="00CE18FB"/>
    <w:rsid w:val="00CF260F"/>
    <w:rsid w:val="00CF532C"/>
    <w:rsid w:val="00D04BE5"/>
    <w:rsid w:val="00D07D34"/>
    <w:rsid w:val="00D16602"/>
    <w:rsid w:val="00D34076"/>
    <w:rsid w:val="00D42F79"/>
    <w:rsid w:val="00D517D1"/>
    <w:rsid w:val="00D539D3"/>
    <w:rsid w:val="00D5641E"/>
    <w:rsid w:val="00D70E4F"/>
    <w:rsid w:val="00D7200B"/>
    <w:rsid w:val="00D82673"/>
    <w:rsid w:val="00D858D1"/>
    <w:rsid w:val="00D90274"/>
    <w:rsid w:val="00D90D55"/>
    <w:rsid w:val="00D979DA"/>
    <w:rsid w:val="00DB2C2B"/>
    <w:rsid w:val="00DB3884"/>
    <w:rsid w:val="00DC143B"/>
    <w:rsid w:val="00DC51C0"/>
    <w:rsid w:val="00DC68FC"/>
    <w:rsid w:val="00DC7AF9"/>
    <w:rsid w:val="00DD4A24"/>
    <w:rsid w:val="00DE6317"/>
    <w:rsid w:val="00E01742"/>
    <w:rsid w:val="00E33A69"/>
    <w:rsid w:val="00E34D08"/>
    <w:rsid w:val="00E34E6D"/>
    <w:rsid w:val="00E41297"/>
    <w:rsid w:val="00E50B10"/>
    <w:rsid w:val="00E73323"/>
    <w:rsid w:val="00E82C40"/>
    <w:rsid w:val="00E8634E"/>
    <w:rsid w:val="00EA6013"/>
    <w:rsid w:val="00EB4B45"/>
    <w:rsid w:val="00EC13C9"/>
    <w:rsid w:val="00EE4204"/>
    <w:rsid w:val="00EE5256"/>
    <w:rsid w:val="00EF5DCD"/>
    <w:rsid w:val="00F25030"/>
    <w:rsid w:val="00F339BA"/>
    <w:rsid w:val="00F35D76"/>
    <w:rsid w:val="00F420B1"/>
    <w:rsid w:val="00F437E2"/>
    <w:rsid w:val="00F51689"/>
    <w:rsid w:val="00F60FF8"/>
    <w:rsid w:val="00F732F5"/>
    <w:rsid w:val="00F77DFE"/>
    <w:rsid w:val="00F80F9A"/>
    <w:rsid w:val="00F91902"/>
    <w:rsid w:val="00F9681E"/>
    <w:rsid w:val="00F979BD"/>
    <w:rsid w:val="00FA3FBB"/>
    <w:rsid w:val="00FA53E1"/>
    <w:rsid w:val="00FC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1FB2A2C"/>
  <w15:chartTrackingRefBased/>
  <w15:docId w15:val="{06F51D0E-3262-42ED-9437-0A9C2C6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47" w:lineRule="atLeast"/>
      <w:jc w:val="both"/>
      <w:textAlignment w:val="baseline"/>
    </w:pPr>
    <w:rPr>
      <w:spacing w:val="5"/>
      <w:sz w:val="22"/>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185"/>
        <w:tab w:val="left" w:pos="2370"/>
        <w:tab w:val="left" w:pos="3555"/>
        <w:tab w:val="left" w:pos="4740"/>
        <w:tab w:val="left" w:pos="5925"/>
        <w:tab w:val="left" w:pos="7110"/>
        <w:tab w:val="left" w:pos="8295"/>
        <w:tab w:val="left" w:pos="9480"/>
      </w:tabs>
      <w:spacing w:line="-447" w:lineRule="auto"/>
      <w:ind w:left="283" w:hangingChars="113" w:hanging="283"/>
      <w:jc w:val="left"/>
    </w:pPr>
    <w:rPr>
      <w:rFonts w:ascii="ＭＳ 明朝" w:eastAsia="ＭＳ 明朝" w:hAnsi="ＭＳ 明朝"/>
      <w:sz w:val="24"/>
    </w:rPr>
  </w:style>
  <w:style w:type="paragraph" w:styleId="2">
    <w:name w:val="Body Text Indent 2"/>
    <w:basedOn w:val="a"/>
    <w:pPr>
      <w:autoSpaceDE w:val="0"/>
      <w:autoSpaceDN w:val="0"/>
      <w:spacing w:line="338" w:lineRule="atLeast"/>
      <w:ind w:leftChars="123" w:left="566" w:hangingChars="113" w:hanging="283"/>
    </w:pPr>
    <w:rPr>
      <w:rFonts w:ascii="ＭＳ 明朝"/>
      <w:color w:val="000000"/>
      <w:sz w:val="24"/>
      <w:szCs w:val="24"/>
    </w:rPr>
  </w:style>
  <w:style w:type="paragraph" w:styleId="3">
    <w:name w:val="Body Text Indent 3"/>
    <w:basedOn w:val="a"/>
    <w:pPr>
      <w:tabs>
        <w:tab w:val="left" w:pos="1185"/>
        <w:tab w:val="left" w:pos="2370"/>
        <w:tab w:val="left" w:pos="3555"/>
        <w:tab w:val="left" w:pos="4740"/>
        <w:tab w:val="left" w:pos="5925"/>
        <w:tab w:val="left" w:pos="7110"/>
        <w:tab w:val="left" w:pos="8295"/>
        <w:tab w:val="left" w:pos="9480"/>
      </w:tabs>
      <w:spacing w:line="240" w:lineRule="auto"/>
      <w:ind w:leftChars="122" w:left="566" w:hangingChars="114" w:hanging="285"/>
    </w:pPr>
    <w:rPr>
      <w:rFonts w:ascii="ＭＳ 明朝" w:eastAsia="ＭＳ 明朝" w:hAns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w:basedOn w:val="a"/>
    <w:pPr>
      <w:ind w:left="200" w:hangingChars="200" w:hanging="200"/>
    </w:pPr>
  </w:style>
  <w:style w:type="paragraph" w:styleId="20">
    <w:name w:val="List 2"/>
    <w:basedOn w:val="a"/>
    <w:pPr>
      <w:ind w:leftChars="200" w:left="100" w:hangingChars="200" w:hanging="200"/>
    </w:pPr>
  </w:style>
  <w:style w:type="paragraph" w:styleId="30">
    <w:name w:val="List 3"/>
    <w:basedOn w:val="a"/>
    <w:pPr>
      <w:ind w:leftChars="400" w:left="100" w:hangingChars="200" w:hanging="200"/>
    </w:pPr>
  </w:style>
  <w:style w:type="paragraph" w:styleId="a8">
    <w:name w:val="List Continue"/>
    <w:basedOn w:val="a"/>
    <w:pPr>
      <w:spacing w:after="180"/>
      <w:ind w:leftChars="200" w:left="425"/>
    </w:pPr>
  </w:style>
  <w:style w:type="paragraph" w:styleId="a9">
    <w:name w:val="Body Text"/>
    <w:basedOn w:val="a"/>
  </w:style>
  <w:style w:type="paragraph" w:styleId="aa">
    <w:name w:val="Normal Indent"/>
    <w:basedOn w:val="a"/>
    <w:pPr>
      <w:ind w:leftChars="400" w:left="840"/>
    </w:pPr>
  </w:style>
  <w:style w:type="paragraph" w:styleId="21">
    <w:name w:val="Body Text 2"/>
    <w:basedOn w:val="a"/>
    <w:pPr>
      <w:tabs>
        <w:tab w:val="left" w:pos="1185"/>
        <w:tab w:val="left" w:pos="2370"/>
        <w:tab w:val="left" w:pos="3555"/>
        <w:tab w:val="left" w:pos="4740"/>
        <w:tab w:val="left" w:pos="5925"/>
        <w:tab w:val="left" w:pos="7110"/>
        <w:tab w:val="left" w:pos="8295"/>
        <w:tab w:val="left" w:pos="9480"/>
      </w:tabs>
      <w:spacing w:line="240" w:lineRule="auto"/>
      <w:jc w:val="left"/>
    </w:pPr>
    <w:rPr>
      <w:rFonts w:ascii="ＭＳ 明朝" w:eastAsia="ＭＳ 明朝" w:hAnsi="ＭＳ 明朝"/>
      <w:sz w:val="24"/>
    </w:rPr>
  </w:style>
  <w:style w:type="table" w:styleId="ab">
    <w:name w:val="Table Grid"/>
    <w:basedOn w:val="a1"/>
    <w:uiPriority w:val="39"/>
    <w:rsid w:val="00233AD2"/>
    <w:pPr>
      <w:widowControl w:val="0"/>
      <w:adjustRightInd w:val="0"/>
      <w:spacing w:line="447"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A6056"/>
    <w:pPr>
      <w:spacing w:line="240" w:lineRule="auto"/>
    </w:pPr>
    <w:rPr>
      <w:rFonts w:ascii="Arial" w:eastAsia="ＭＳ ゴシック" w:hAnsi="Arial"/>
      <w:sz w:val="18"/>
      <w:szCs w:val="18"/>
    </w:rPr>
  </w:style>
  <w:style w:type="character" w:customStyle="1" w:styleId="ad">
    <w:name w:val="吹き出し (文字)"/>
    <w:link w:val="ac"/>
    <w:uiPriority w:val="99"/>
    <w:semiHidden/>
    <w:rsid w:val="00CA6056"/>
    <w:rPr>
      <w:rFonts w:ascii="Arial" w:eastAsia="ＭＳ ゴシック" w:hAnsi="Arial" w:cs="Times New Roman"/>
      <w:spacing w:val="5"/>
      <w:sz w:val="18"/>
      <w:szCs w:val="18"/>
    </w:rPr>
  </w:style>
  <w:style w:type="paragraph" w:styleId="ae">
    <w:name w:val="List Paragraph"/>
    <w:basedOn w:val="a"/>
    <w:uiPriority w:val="34"/>
    <w:qFormat/>
    <w:rsid w:val="00F33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DE35-AE58-496C-A665-7927A745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2436</Words>
  <Characters>143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新要綱</vt:lpstr>
      <vt:lpstr>新要綱</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新要綱</dc:title>
  <dc:subject/>
  <dc:creator>緑化センター</dc:creator>
  <cp:keywords/>
  <dc:description/>
  <cp:lastModifiedBy>鴨田 聡</cp:lastModifiedBy>
  <cp:revision>2</cp:revision>
  <cp:lastPrinted>2008-03-18T11:28:00Z</cp:lastPrinted>
  <dcterms:created xsi:type="dcterms:W3CDTF">2024-08-26T08:00:00Z</dcterms:created>
  <dcterms:modified xsi:type="dcterms:W3CDTF">2024-08-26T08:00:00Z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-1913394620</vt:i4>
  </property>
  <property fmtid="{D5CDD505-2E9C-101B-9397-08002B2CF9AE}" pid="3" name="_EmailSubject">
    <vt:lpwstr>【送付】特区農園要綱</vt:lpwstr>
  </property>
  <property fmtid="{D5CDD505-2E9C-101B-9397-08002B2CF9AE}" pid="4" name="_AuthorEmail">
    <vt:lpwstr>ke00-okubo@city.yokohama.jp</vt:lpwstr>
  </property>
  <property fmtid="{D5CDD505-2E9C-101B-9397-08002B2CF9AE}" pid="5" name="_AuthorEmailDisplayName">
    <vt:lpwstr>大久保研蔵 [環境創造局農地保全課]</vt:lpwstr>
  </property>
  <property fmtid="{D5CDD505-2E9C-101B-9397-08002B2CF9AE}" pid="6" name="_ReviewingToolsShownOnce">
    <vt:lpwstr/>
  </property>
</Properties>
</file>