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71674" w14:textId="77777777" w:rsidR="00A857A2" w:rsidRPr="004B282D" w:rsidRDefault="00A857A2" w:rsidP="00A857A2">
      <w:pPr>
        <w:jc w:val="center"/>
        <w:rPr>
          <w:rFonts w:ascii="游明朝" w:eastAsia="游明朝" w:hAnsi="游明朝"/>
          <w:spacing w:val="61"/>
          <w:kern w:val="0"/>
        </w:rPr>
      </w:pPr>
    </w:p>
    <w:p w14:paraId="339658CE" w14:textId="77777777" w:rsidR="004B282D" w:rsidRPr="004B282D" w:rsidRDefault="004B282D" w:rsidP="00A857A2">
      <w:pPr>
        <w:jc w:val="center"/>
        <w:rPr>
          <w:rFonts w:ascii="游明朝" w:eastAsia="游明朝" w:hAnsi="游明朝"/>
          <w:spacing w:val="61"/>
          <w:kern w:val="0"/>
        </w:rPr>
      </w:pPr>
    </w:p>
    <w:p w14:paraId="1BC6CEC8" w14:textId="77777777" w:rsidR="004B282D" w:rsidRPr="00B73D90" w:rsidRDefault="004B282D" w:rsidP="00A857A2">
      <w:pPr>
        <w:jc w:val="center"/>
        <w:rPr>
          <w:rFonts w:ascii="游明朝" w:eastAsia="游明朝" w:hAnsi="游明朝"/>
          <w:lang w:eastAsia="zh-CN"/>
        </w:rPr>
      </w:pPr>
    </w:p>
    <w:p w14:paraId="04B53078" w14:textId="77777777" w:rsidR="00A857A2" w:rsidRPr="00B73D90" w:rsidRDefault="00A857A2" w:rsidP="00A857A2">
      <w:pPr>
        <w:jc w:val="center"/>
        <w:rPr>
          <w:rFonts w:ascii="游明朝" w:eastAsia="游明朝" w:hAnsi="游明朝"/>
        </w:rPr>
      </w:pPr>
      <w:r w:rsidRPr="00B73D90">
        <w:rPr>
          <w:rFonts w:ascii="游明朝" w:eastAsia="游明朝" w:hAnsi="游明朝" w:hint="eastAsia"/>
        </w:rPr>
        <w:t>横浜市公共基準点に係る復旧費について（通知）</w:t>
      </w:r>
    </w:p>
    <w:p w14:paraId="36111448" w14:textId="77777777" w:rsidR="00A857A2" w:rsidRPr="00B73D90" w:rsidRDefault="00A857A2" w:rsidP="00A857A2">
      <w:pPr>
        <w:jc w:val="center"/>
        <w:rPr>
          <w:rFonts w:ascii="游明朝" w:eastAsia="游明朝" w:hAnsi="游明朝"/>
        </w:rPr>
      </w:pPr>
    </w:p>
    <w:p w14:paraId="4843D9D5" w14:textId="77777777" w:rsidR="00A857A2" w:rsidRPr="00B73D90" w:rsidRDefault="00A857A2" w:rsidP="00A857A2">
      <w:pPr>
        <w:rPr>
          <w:rFonts w:ascii="游明朝" w:eastAsia="游明朝" w:hAnsi="游明朝"/>
        </w:rPr>
      </w:pPr>
      <w:r w:rsidRPr="00B73D90">
        <w:rPr>
          <w:rFonts w:ascii="游明朝" w:eastAsia="游明朝" w:hAnsi="游明朝" w:hint="eastAsia"/>
        </w:rPr>
        <w:t xml:space="preserve">　日頃より、横浜市公共基準点の管理保全にご協力いただき、厚くお礼申し上げます。</w:t>
      </w:r>
    </w:p>
    <w:p w14:paraId="6E08ABC0" w14:textId="03E2F457" w:rsidR="00A857A2" w:rsidRPr="00B73D90" w:rsidRDefault="00A857A2" w:rsidP="00A857A2">
      <w:pPr>
        <w:rPr>
          <w:rFonts w:ascii="游明朝" w:eastAsia="游明朝" w:hAnsi="游明朝"/>
        </w:rPr>
      </w:pPr>
      <w:r w:rsidRPr="00B73D90">
        <w:rPr>
          <w:rFonts w:ascii="游明朝" w:eastAsia="游明朝" w:hAnsi="游明朝" w:hint="eastAsia"/>
        </w:rPr>
        <w:t xml:space="preserve">　このたび、令和</w:t>
      </w:r>
      <w:r w:rsidR="00D6363E" w:rsidRPr="00B73D90">
        <w:rPr>
          <w:rFonts w:ascii="游明朝" w:eastAsia="游明朝" w:hAnsi="游明朝" w:hint="eastAsia"/>
        </w:rPr>
        <w:t>7</w:t>
      </w:r>
      <w:r w:rsidRPr="00B73D90">
        <w:rPr>
          <w:rFonts w:ascii="游明朝" w:eastAsia="游明朝" w:hAnsi="游明朝" w:hint="eastAsia"/>
        </w:rPr>
        <w:t>年度における横浜市公共基準点の復旧に係る費用を次のとおり改定いたしました。つきましては、関係各位への周知徹底をよろしくお願いいたします。</w:t>
      </w:r>
    </w:p>
    <w:p w14:paraId="5DB1C9C0" w14:textId="77777777" w:rsidR="00A857A2" w:rsidRPr="00B73D90" w:rsidRDefault="00A857A2" w:rsidP="00A857A2">
      <w:pPr>
        <w:rPr>
          <w:rFonts w:ascii="游明朝" w:eastAsia="游明朝" w:hAnsi="游明朝"/>
        </w:rPr>
      </w:pPr>
    </w:p>
    <w:p w14:paraId="0895C543" w14:textId="295462F1" w:rsidR="00A857A2" w:rsidRPr="00B73D90" w:rsidRDefault="00A857A2" w:rsidP="00A857A2">
      <w:pPr>
        <w:rPr>
          <w:rFonts w:ascii="游明朝" w:eastAsia="游明朝" w:hAnsi="游明朝"/>
        </w:rPr>
      </w:pPr>
      <w:r w:rsidRPr="00B73D90">
        <w:rPr>
          <w:rFonts w:ascii="游明朝" w:eastAsia="游明朝" w:hAnsi="游明朝" w:hint="eastAsia"/>
        </w:rPr>
        <w:t>１　横浜市公共基準点復旧費（１点当たり）</w:t>
      </w:r>
    </w:p>
    <w:p w14:paraId="74BD4E23" w14:textId="7CBD9612" w:rsidR="00A857A2" w:rsidRPr="00B73D90" w:rsidRDefault="00A857A2" w:rsidP="00A857A2">
      <w:pPr>
        <w:rPr>
          <w:rFonts w:ascii="游明朝" w:eastAsia="游明朝" w:hAnsi="游明朝"/>
        </w:rPr>
      </w:pPr>
      <w:r w:rsidRPr="00B73D90">
        <w:rPr>
          <w:rFonts w:ascii="游明朝" w:eastAsia="游明朝" w:hAnsi="游明朝" w:hint="eastAsia"/>
          <w:lang w:eastAsia="zh-TW"/>
        </w:rPr>
        <w:t xml:space="preserve">　　一次本点復旧費　　 </w:t>
      </w:r>
      <w:r w:rsidR="00D6363E" w:rsidRPr="00B73D90">
        <w:rPr>
          <w:rFonts w:ascii="游明朝" w:eastAsia="游明朝" w:hAnsi="游明朝" w:hint="eastAsia"/>
        </w:rPr>
        <w:t>９７９</w:t>
      </w:r>
      <w:r w:rsidRPr="00B73D90">
        <w:rPr>
          <w:rFonts w:ascii="游明朝" w:eastAsia="游明朝" w:hAnsi="游明朝" w:hint="eastAsia"/>
          <w:lang w:eastAsia="zh-TW"/>
        </w:rPr>
        <w:t>，０００円</w:t>
      </w:r>
      <w:r w:rsidR="00D6363E" w:rsidRPr="00B73D90">
        <w:rPr>
          <w:rFonts w:ascii="游明朝" w:eastAsia="游明朝" w:hAnsi="游明朝" w:hint="eastAsia"/>
        </w:rPr>
        <w:t>（うち消費税</w:t>
      </w:r>
      <w:r w:rsidR="00232CA6" w:rsidRPr="00B73D90">
        <w:rPr>
          <w:rFonts w:ascii="游明朝" w:eastAsia="游明朝" w:hAnsi="游明朝" w:hint="eastAsia"/>
        </w:rPr>
        <w:t>８９，０００円）</w:t>
      </w:r>
    </w:p>
    <w:p w14:paraId="1D6B9AC4" w14:textId="27EAE2D6" w:rsidR="00A857A2" w:rsidRPr="00B73D90" w:rsidRDefault="00D6363E" w:rsidP="00A857A2">
      <w:pPr>
        <w:rPr>
          <w:rFonts w:ascii="游明朝" w:eastAsia="游明朝" w:hAnsi="游明朝"/>
          <w:lang w:eastAsia="zh-TW"/>
        </w:rPr>
      </w:pPr>
      <w:r w:rsidRPr="00B73D90">
        <w:rPr>
          <w:rFonts w:ascii="游明朝" w:eastAsia="游明朝" w:hAnsi="游明朝" w:hint="eastAsia"/>
        </w:rPr>
        <w:t xml:space="preserve">　</w:t>
      </w:r>
      <w:r w:rsidR="00A857A2" w:rsidRPr="00B73D90">
        <w:rPr>
          <w:rFonts w:ascii="游明朝" w:eastAsia="游明朝" w:hAnsi="游明朝" w:hint="eastAsia"/>
          <w:lang w:eastAsia="zh-TW"/>
        </w:rPr>
        <w:t xml:space="preserve">　一次補点復旧費　　</w:t>
      </w:r>
      <w:r w:rsidR="00232CA6" w:rsidRPr="00B73D90">
        <w:rPr>
          <w:rFonts w:ascii="游明朝" w:eastAsia="游明朝" w:hAnsi="游明朝" w:hint="eastAsia"/>
        </w:rPr>
        <w:t xml:space="preserve"> ９６８</w:t>
      </w:r>
      <w:r w:rsidR="00232CA6" w:rsidRPr="00B73D90">
        <w:rPr>
          <w:rFonts w:ascii="游明朝" w:eastAsia="游明朝" w:hAnsi="游明朝" w:hint="eastAsia"/>
          <w:lang w:eastAsia="zh-TW"/>
        </w:rPr>
        <w:t>，０００円</w:t>
      </w:r>
      <w:r w:rsidR="00232CA6" w:rsidRPr="00B73D90">
        <w:rPr>
          <w:rFonts w:ascii="游明朝" w:eastAsia="游明朝" w:hAnsi="游明朝" w:hint="eastAsia"/>
        </w:rPr>
        <w:t>（うち消費税８８，０００円）</w:t>
      </w:r>
      <w:r w:rsidR="00A857A2" w:rsidRPr="00B73D90">
        <w:rPr>
          <w:rFonts w:ascii="游明朝" w:eastAsia="游明朝" w:hAnsi="游明朝" w:hint="eastAsia"/>
          <w:lang w:eastAsia="zh-TW"/>
        </w:rPr>
        <w:t xml:space="preserve">　 </w:t>
      </w:r>
    </w:p>
    <w:p w14:paraId="441D0308" w14:textId="55BD9904" w:rsidR="00A857A2" w:rsidRPr="00B73D90" w:rsidRDefault="00A857A2" w:rsidP="00A857A2">
      <w:pPr>
        <w:rPr>
          <w:rFonts w:ascii="游明朝" w:eastAsia="游明朝" w:hAnsi="游明朝"/>
          <w:lang w:eastAsia="zh-TW"/>
        </w:rPr>
      </w:pPr>
      <w:r w:rsidRPr="00B73D90">
        <w:rPr>
          <w:rFonts w:ascii="游明朝" w:eastAsia="游明朝" w:hAnsi="游明朝" w:hint="eastAsia"/>
          <w:lang w:eastAsia="zh-TW"/>
        </w:rPr>
        <w:t xml:space="preserve">　　二次本点復旧費　　 </w:t>
      </w:r>
      <w:r w:rsidR="0009154E" w:rsidRPr="00B73D90">
        <w:rPr>
          <w:rFonts w:ascii="游明朝" w:eastAsia="游明朝" w:hAnsi="游明朝" w:hint="eastAsia"/>
        </w:rPr>
        <w:t>９２４</w:t>
      </w:r>
      <w:r w:rsidRPr="00B73D90">
        <w:rPr>
          <w:rFonts w:ascii="游明朝" w:eastAsia="游明朝" w:hAnsi="游明朝" w:hint="eastAsia"/>
          <w:lang w:eastAsia="zh-TW"/>
        </w:rPr>
        <w:t>，</w:t>
      </w:r>
      <w:r w:rsidR="0009154E" w:rsidRPr="00B73D90">
        <w:rPr>
          <w:rFonts w:ascii="游明朝" w:eastAsia="游明朝" w:hAnsi="游明朝" w:hint="eastAsia"/>
        </w:rPr>
        <w:t>０</w:t>
      </w:r>
      <w:r w:rsidRPr="00B73D90">
        <w:rPr>
          <w:rFonts w:ascii="游明朝" w:eastAsia="游明朝" w:hAnsi="游明朝" w:hint="eastAsia"/>
          <w:lang w:eastAsia="zh-TW"/>
        </w:rPr>
        <w:t>００円</w:t>
      </w:r>
      <w:r w:rsidR="00232CA6" w:rsidRPr="00B73D90">
        <w:rPr>
          <w:rFonts w:ascii="游明朝" w:eastAsia="游明朝" w:hAnsi="游明朝" w:hint="eastAsia"/>
        </w:rPr>
        <w:t>（うち消費税</w:t>
      </w:r>
      <w:r w:rsidR="0009154E" w:rsidRPr="00B73D90">
        <w:rPr>
          <w:rFonts w:ascii="游明朝" w:eastAsia="游明朝" w:hAnsi="游明朝" w:hint="eastAsia"/>
        </w:rPr>
        <w:t>８４</w:t>
      </w:r>
      <w:r w:rsidR="00232CA6" w:rsidRPr="00B73D90">
        <w:rPr>
          <w:rFonts w:ascii="游明朝" w:eastAsia="游明朝" w:hAnsi="游明朝" w:hint="eastAsia"/>
        </w:rPr>
        <w:t>，</w:t>
      </w:r>
      <w:r w:rsidR="0009154E" w:rsidRPr="00B73D90">
        <w:rPr>
          <w:rFonts w:ascii="游明朝" w:eastAsia="游明朝" w:hAnsi="游明朝" w:hint="eastAsia"/>
        </w:rPr>
        <w:t>０</w:t>
      </w:r>
      <w:r w:rsidR="00232CA6" w:rsidRPr="00B73D90">
        <w:rPr>
          <w:rFonts w:ascii="游明朝" w:eastAsia="游明朝" w:hAnsi="游明朝" w:hint="eastAsia"/>
        </w:rPr>
        <w:t>００円）</w:t>
      </w:r>
    </w:p>
    <w:p w14:paraId="280A1BBB" w14:textId="4CDE83B9" w:rsidR="00A857A2" w:rsidRPr="00B73D90" w:rsidRDefault="00A857A2" w:rsidP="00A857A2">
      <w:pPr>
        <w:rPr>
          <w:rFonts w:ascii="游明朝" w:eastAsia="游明朝" w:hAnsi="游明朝"/>
        </w:rPr>
      </w:pPr>
      <w:r w:rsidRPr="00B73D90">
        <w:rPr>
          <w:rFonts w:ascii="游明朝" w:eastAsia="游明朝" w:hAnsi="游明朝" w:hint="eastAsia"/>
          <w:lang w:eastAsia="zh-TW"/>
        </w:rPr>
        <w:t xml:space="preserve">　　二次節点復旧費　　</w:t>
      </w:r>
      <w:r w:rsidR="00232CA6" w:rsidRPr="00B73D90">
        <w:rPr>
          <w:rFonts w:ascii="游明朝" w:eastAsia="游明朝" w:hAnsi="游明朝" w:hint="eastAsia"/>
        </w:rPr>
        <w:t xml:space="preserve"> </w:t>
      </w:r>
      <w:r w:rsidR="0009154E" w:rsidRPr="00B73D90">
        <w:rPr>
          <w:rFonts w:ascii="游明朝" w:eastAsia="游明朝" w:hAnsi="游明朝" w:hint="eastAsia"/>
        </w:rPr>
        <w:t>７６２</w:t>
      </w:r>
      <w:r w:rsidRPr="00B73D90">
        <w:rPr>
          <w:rFonts w:ascii="游明朝" w:eastAsia="游明朝" w:hAnsi="游明朝" w:hint="eastAsia"/>
          <w:lang w:eastAsia="zh-TW"/>
        </w:rPr>
        <w:t>，</w:t>
      </w:r>
      <w:r w:rsidR="0009154E" w:rsidRPr="00B73D90">
        <w:rPr>
          <w:rFonts w:ascii="游明朝" w:eastAsia="游明朝" w:hAnsi="游明朝" w:hint="eastAsia"/>
        </w:rPr>
        <w:t>３</w:t>
      </w:r>
      <w:r w:rsidR="00232CA6" w:rsidRPr="00B73D90">
        <w:rPr>
          <w:rFonts w:ascii="游明朝" w:eastAsia="游明朝" w:hAnsi="游明朝" w:hint="eastAsia"/>
        </w:rPr>
        <w:t>０</w:t>
      </w:r>
      <w:r w:rsidRPr="00B73D90">
        <w:rPr>
          <w:rFonts w:ascii="游明朝" w:eastAsia="游明朝" w:hAnsi="游明朝" w:hint="eastAsia"/>
          <w:lang w:eastAsia="zh-TW"/>
        </w:rPr>
        <w:t>０円</w:t>
      </w:r>
      <w:r w:rsidR="00232CA6" w:rsidRPr="00B73D90">
        <w:rPr>
          <w:rFonts w:ascii="游明朝" w:eastAsia="游明朝" w:hAnsi="游明朝" w:hint="eastAsia"/>
        </w:rPr>
        <w:t>（うち消費税</w:t>
      </w:r>
      <w:r w:rsidR="0009154E" w:rsidRPr="00B73D90">
        <w:rPr>
          <w:rFonts w:ascii="游明朝" w:eastAsia="游明朝" w:hAnsi="游明朝" w:hint="eastAsia"/>
        </w:rPr>
        <w:t>６９</w:t>
      </w:r>
      <w:r w:rsidR="00232CA6" w:rsidRPr="00B73D90">
        <w:rPr>
          <w:rFonts w:ascii="游明朝" w:eastAsia="游明朝" w:hAnsi="游明朝" w:hint="eastAsia"/>
        </w:rPr>
        <w:t>，</w:t>
      </w:r>
      <w:r w:rsidR="0009154E" w:rsidRPr="00B73D90">
        <w:rPr>
          <w:rFonts w:ascii="游明朝" w:eastAsia="游明朝" w:hAnsi="游明朝" w:hint="eastAsia"/>
        </w:rPr>
        <w:t>３</w:t>
      </w:r>
      <w:r w:rsidR="00232CA6" w:rsidRPr="00B73D90">
        <w:rPr>
          <w:rFonts w:ascii="游明朝" w:eastAsia="游明朝" w:hAnsi="游明朝" w:hint="eastAsia"/>
        </w:rPr>
        <w:t>００円）</w:t>
      </w:r>
    </w:p>
    <w:p w14:paraId="33DCBBC9" w14:textId="77777777" w:rsidR="000A7D8B" w:rsidRPr="00B73D90" w:rsidRDefault="000A7D8B" w:rsidP="00A857A2">
      <w:pPr>
        <w:rPr>
          <w:rFonts w:ascii="游明朝" w:eastAsia="游明朝" w:hAnsi="游明朝"/>
          <w:lang w:eastAsia="zh-TW"/>
        </w:rPr>
      </w:pPr>
    </w:p>
    <w:p w14:paraId="17B75BB8" w14:textId="12AD6B31" w:rsidR="00B55905" w:rsidRPr="00B73D90" w:rsidRDefault="00A857A2" w:rsidP="00B55905">
      <w:pPr>
        <w:ind w:left="419" w:hangingChars="200" w:hanging="419"/>
        <w:rPr>
          <w:rFonts w:ascii="游明朝" w:eastAsia="游明朝" w:hAnsi="游明朝"/>
        </w:rPr>
      </w:pPr>
      <w:r w:rsidRPr="00B73D90">
        <w:rPr>
          <w:rFonts w:ascii="游明朝" w:eastAsia="游明朝" w:hAnsi="游明朝" w:hint="eastAsia"/>
        </w:rPr>
        <w:t xml:space="preserve">※　</w:t>
      </w:r>
      <w:r w:rsidR="00D6363E" w:rsidRPr="00B73D90">
        <w:rPr>
          <w:rFonts w:ascii="游明朝" w:eastAsia="游明朝" w:hAnsi="游明朝" w:hint="eastAsia"/>
        </w:rPr>
        <w:t xml:space="preserve">　一次本点、補点については原則として、原因者が再設置までを行うものとして</w:t>
      </w:r>
      <w:r w:rsidR="00232CA6" w:rsidRPr="00B73D90">
        <w:rPr>
          <w:rFonts w:ascii="游明朝" w:eastAsia="游明朝" w:hAnsi="游明朝" w:hint="eastAsia"/>
        </w:rPr>
        <w:t>、</w:t>
      </w:r>
      <w:r w:rsidR="00D6363E" w:rsidRPr="00B73D90">
        <w:rPr>
          <w:rFonts w:ascii="游明朝" w:eastAsia="游明朝" w:hAnsi="游明朝" w:hint="eastAsia"/>
        </w:rPr>
        <w:t>測量費（</w:t>
      </w:r>
      <w:r w:rsidR="0009154E" w:rsidRPr="00B73D90">
        <w:rPr>
          <w:rFonts w:ascii="游明朝" w:eastAsia="游明朝" w:hAnsi="游明朝" w:hint="eastAsia"/>
        </w:rPr>
        <w:t>１</w:t>
      </w:r>
      <w:r w:rsidR="00D6363E" w:rsidRPr="00B73D90">
        <w:rPr>
          <w:rFonts w:ascii="游明朝" w:eastAsia="游明朝" w:hAnsi="游明朝" w:hint="eastAsia"/>
        </w:rPr>
        <w:t>級基準点測量</w:t>
      </w:r>
      <w:r w:rsidR="00232CA6" w:rsidRPr="00B73D90">
        <w:rPr>
          <w:rFonts w:ascii="游明朝" w:eastAsia="游明朝" w:hAnsi="游明朝" w:hint="eastAsia"/>
        </w:rPr>
        <w:t>（選点無、平地、市街地乙</w:t>
      </w:r>
      <w:r w:rsidR="00D6363E" w:rsidRPr="00B73D90">
        <w:rPr>
          <w:rFonts w:ascii="游明朝" w:eastAsia="游明朝" w:hAnsi="游明朝" w:hint="eastAsia"/>
        </w:rPr>
        <w:t>）</w:t>
      </w:r>
      <w:r w:rsidR="000A7D8B" w:rsidRPr="00B73D90">
        <w:rPr>
          <w:rFonts w:ascii="游明朝" w:eastAsia="游明朝" w:hAnsi="游明朝" w:hint="eastAsia"/>
        </w:rPr>
        <w:t>）</w:t>
      </w:r>
      <w:r w:rsidR="00D6363E" w:rsidRPr="00B73D90">
        <w:rPr>
          <w:rFonts w:ascii="游明朝" w:eastAsia="游明朝" w:hAnsi="游明朝" w:hint="eastAsia"/>
        </w:rPr>
        <w:t>及び成果検定費を</w:t>
      </w:r>
      <w:r w:rsidR="00171013" w:rsidRPr="00B73D90">
        <w:rPr>
          <w:rFonts w:ascii="游明朝" w:eastAsia="游明朝" w:hAnsi="游明朝" w:hint="eastAsia"/>
        </w:rPr>
        <w:t>公共積算により</w:t>
      </w:r>
      <w:r w:rsidR="00D6363E" w:rsidRPr="00B73D90">
        <w:rPr>
          <w:rFonts w:ascii="游明朝" w:eastAsia="游明朝" w:hAnsi="游明朝" w:hint="eastAsia"/>
        </w:rPr>
        <w:t>計上しています。</w:t>
      </w:r>
      <w:r w:rsidR="00232CA6" w:rsidRPr="00B73D90">
        <w:rPr>
          <w:rFonts w:ascii="游明朝" w:eastAsia="游明朝" w:hAnsi="游明朝" w:hint="eastAsia"/>
        </w:rPr>
        <w:t>視通などの理由で</w:t>
      </w:r>
      <w:r w:rsidR="00351E76" w:rsidRPr="00B73D90">
        <w:rPr>
          <w:rFonts w:ascii="游明朝" w:eastAsia="游明朝" w:hAnsi="游明朝" w:hint="eastAsia"/>
        </w:rPr>
        <w:t>現地に再設置できない場合、金属標が再利用できない場合は、選点費・</w:t>
      </w:r>
      <w:r w:rsidR="00232CA6" w:rsidRPr="00B73D90">
        <w:rPr>
          <w:rFonts w:ascii="游明朝" w:eastAsia="游明朝" w:hAnsi="游明朝" w:hint="eastAsia"/>
        </w:rPr>
        <w:t>設置費</w:t>
      </w:r>
      <w:r w:rsidR="00351E76" w:rsidRPr="00B73D90">
        <w:rPr>
          <w:rFonts w:ascii="游明朝" w:eastAsia="游明朝" w:hAnsi="游明朝" w:hint="eastAsia"/>
        </w:rPr>
        <w:t>、材料費</w:t>
      </w:r>
      <w:r w:rsidR="00232CA6" w:rsidRPr="00B73D90">
        <w:rPr>
          <w:rFonts w:ascii="游明朝" w:eastAsia="游明朝" w:hAnsi="游明朝" w:hint="eastAsia"/>
        </w:rPr>
        <w:t>を別途請求します。</w:t>
      </w:r>
    </w:p>
    <w:p w14:paraId="52FE44B7" w14:textId="235F1B7C" w:rsidR="005E4D6D" w:rsidRPr="00B73D90" w:rsidRDefault="00B55905" w:rsidP="005E4D6D">
      <w:pPr>
        <w:ind w:left="419" w:hangingChars="200" w:hanging="419"/>
        <w:rPr>
          <w:rFonts w:ascii="游明朝" w:eastAsia="游明朝" w:hAnsi="游明朝"/>
        </w:rPr>
      </w:pPr>
      <w:r w:rsidRPr="00B73D90">
        <w:rPr>
          <w:rFonts w:ascii="游明朝" w:eastAsia="游明朝" w:hAnsi="游明朝" w:hint="eastAsia"/>
        </w:rPr>
        <w:t>※</w:t>
      </w:r>
      <w:r w:rsidR="005E4D6D" w:rsidRPr="00B73D90">
        <w:rPr>
          <w:rFonts w:ascii="游明朝" w:eastAsia="游明朝" w:hAnsi="游明朝" w:hint="eastAsia"/>
        </w:rPr>
        <w:t xml:space="preserve">　　</w:t>
      </w:r>
      <w:r w:rsidR="00A857A2" w:rsidRPr="00B73D90">
        <w:rPr>
          <w:rFonts w:ascii="游明朝" w:eastAsia="游明朝" w:hAnsi="游明朝" w:hint="eastAsia"/>
        </w:rPr>
        <w:t>二次本点、節点については測量費</w:t>
      </w:r>
      <w:r w:rsidR="00232CA6" w:rsidRPr="00B73D90">
        <w:rPr>
          <w:rFonts w:ascii="游明朝" w:eastAsia="游明朝" w:hAnsi="游明朝" w:hint="eastAsia"/>
        </w:rPr>
        <w:t>（２級基準点測量（選点</w:t>
      </w:r>
      <w:r w:rsidR="00171013" w:rsidRPr="00B73D90">
        <w:rPr>
          <w:rFonts w:ascii="游明朝" w:eastAsia="游明朝" w:hAnsi="游明朝" w:hint="eastAsia"/>
        </w:rPr>
        <w:t>有</w:t>
      </w:r>
      <w:r w:rsidR="00232CA6" w:rsidRPr="00B73D90">
        <w:rPr>
          <w:rFonts w:ascii="游明朝" w:eastAsia="游明朝" w:hAnsi="游明朝" w:hint="eastAsia"/>
        </w:rPr>
        <w:t>、伐採無、平地、市街地乙）</w:t>
      </w:r>
      <w:r w:rsidR="000A7D8B" w:rsidRPr="00B73D90">
        <w:rPr>
          <w:rFonts w:ascii="游明朝" w:eastAsia="游明朝" w:hAnsi="游明朝" w:hint="eastAsia"/>
        </w:rPr>
        <w:t>）</w:t>
      </w:r>
      <w:r w:rsidR="00232CA6" w:rsidRPr="00B73D90">
        <w:rPr>
          <w:rFonts w:ascii="游明朝" w:eastAsia="游明朝" w:hAnsi="游明朝" w:hint="eastAsia"/>
        </w:rPr>
        <w:t>、</w:t>
      </w:r>
      <w:r w:rsidR="00A857A2" w:rsidRPr="00B73D90">
        <w:rPr>
          <w:rFonts w:ascii="游明朝" w:eastAsia="游明朝" w:hAnsi="游明朝" w:hint="eastAsia"/>
        </w:rPr>
        <w:t>設置費、</w:t>
      </w:r>
      <w:r w:rsidR="00F20C46" w:rsidRPr="00B73D90">
        <w:rPr>
          <w:rFonts w:ascii="游明朝" w:eastAsia="游明朝" w:hAnsi="游明朝" w:hint="eastAsia"/>
        </w:rPr>
        <w:t>材料費及び</w:t>
      </w:r>
      <w:r w:rsidR="00A857A2" w:rsidRPr="00B73D90">
        <w:rPr>
          <w:rFonts w:ascii="游明朝" w:eastAsia="游明朝" w:hAnsi="游明朝" w:hint="eastAsia"/>
        </w:rPr>
        <w:t>成果検定費を</w:t>
      </w:r>
      <w:r w:rsidR="00171013" w:rsidRPr="00B73D90">
        <w:rPr>
          <w:rFonts w:ascii="游明朝" w:eastAsia="游明朝" w:hAnsi="游明朝" w:hint="eastAsia"/>
        </w:rPr>
        <w:t>公共積算により計上しています。</w:t>
      </w:r>
    </w:p>
    <w:p w14:paraId="5DBB2540" w14:textId="7BC72E7F" w:rsidR="00F20C46" w:rsidRPr="00B73D90" w:rsidRDefault="005E4D6D" w:rsidP="005E4D6D">
      <w:pPr>
        <w:ind w:left="419" w:hangingChars="200" w:hanging="419"/>
        <w:rPr>
          <w:rFonts w:ascii="游明朝" w:eastAsia="游明朝" w:hAnsi="游明朝"/>
        </w:rPr>
      </w:pPr>
      <w:r w:rsidRPr="00B73D90">
        <w:rPr>
          <w:rFonts w:ascii="游明朝" w:eastAsia="游明朝" w:hAnsi="游明朝" w:hint="eastAsia"/>
        </w:rPr>
        <w:t xml:space="preserve">※　　</w:t>
      </w:r>
      <w:r w:rsidR="00F20C46" w:rsidRPr="00B73D90">
        <w:rPr>
          <w:rFonts w:ascii="游明朝" w:eastAsia="游明朝" w:hAnsi="游明朝" w:hint="eastAsia"/>
        </w:rPr>
        <w:t>詳細は「横浜市公共基準点管理保全要綱」を参照してください。</w:t>
      </w:r>
    </w:p>
    <w:p w14:paraId="13D4A0A3" w14:textId="77777777" w:rsidR="00A857A2" w:rsidRPr="00B73D90" w:rsidRDefault="00A857A2" w:rsidP="00A857A2">
      <w:pPr>
        <w:ind w:left="838" w:hangingChars="400" w:hanging="838"/>
        <w:rPr>
          <w:rFonts w:ascii="游明朝" w:eastAsia="游明朝" w:hAnsi="游明朝"/>
        </w:rPr>
      </w:pPr>
    </w:p>
    <w:p w14:paraId="5F235226" w14:textId="77777777" w:rsidR="00A857A2" w:rsidRPr="00B73D90" w:rsidRDefault="00A857A2" w:rsidP="00A857A2">
      <w:pPr>
        <w:rPr>
          <w:rFonts w:ascii="游明朝" w:eastAsia="游明朝" w:hAnsi="游明朝"/>
        </w:rPr>
      </w:pPr>
      <w:r w:rsidRPr="00B73D90">
        <w:rPr>
          <w:rFonts w:ascii="游明朝" w:eastAsia="游明朝" w:hAnsi="游明朝" w:hint="eastAsia"/>
        </w:rPr>
        <w:t>２　適用日</w:t>
      </w:r>
    </w:p>
    <w:p w14:paraId="691359D6" w14:textId="05A1B597" w:rsidR="00A857A2" w:rsidRPr="00B73D90" w:rsidRDefault="00A857A2" w:rsidP="00A857A2">
      <w:pPr>
        <w:rPr>
          <w:rFonts w:ascii="游明朝" w:eastAsia="游明朝" w:hAnsi="游明朝"/>
        </w:rPr>
      </w:pPr>
      <w:r w:rsidRPr="00B73D90">
        <w:rPr>
          <w:rFonts w:ascii="游明朝" w:eastAsia="游明朝" w:hAnsi="游明朝" w:hint="eastAsia"/>
        </w:rPr>
        <w:t xml:space="preserve">　　令和</w:t>
      </w:r>
      <w:r w:rsidR="00A14401" w:rsidRPr="00B73D90">
        <w:rPr>
          <w:rFonts w:ascii="游明朝" w:eastAsia="游明朝" w:hAnsi="游明朝" w:hint="eastAsia"/>
        </w:rPr>
        <w:t>７</w:t>
      </w:r>
      <w:r w:rsidRPr="00B73D90">
        <w:rPr>
          <w:rFonts w:ascii="游明朝" w:eastAsia="游明朝" w:hAnsi="游明朝" w:hint="eastAsia"/>
        </w:rPr>
        <w:t>年７月１日以降に請求するものに適用します。</w:t>
      </w:r>
    </w:p>
    <w:p w14:paraId="266A655F" w14:textId="77777777" w:rsidR="00A857A2" w:rsidRPr="00B73D90" w:rsidRDefault="00A857A2" w:rsidP="00A857A2">
      <w:pPr>
        <w:rPr>
          <w:rFonts w:ascii="游明朝" w:eastAsia="游明朝" w:hAnsi="游明朝"/>
        </w:rPr>
      </w:pPr>
    </w:p>
    <w:p w14:paraId="50681BC9" w14:textId="34F782E2" w:rsidR="00BC003D" w:rsidRPr="00B73D90" w:rsidRDefault="00BC003D" w:rsidP="000A7D8B">
      <w:pPr>
        <w:ind w:left="5106" w:firstLine="851"/>
        <w:rPr>
          <w:rFonts w:ascii="游明朝" w:eastAsia="游明朝" w:hAnsi="游明朝"/>
        </w:rPr>
      </w:pPr>
    </w:p>
    <w:sectPr w:rsidR="00BC003D" w:rsidRPr="00B73D90" w:rsidSect="00F20C46">
      <w:pgSz w:w="11906" w:h="16838" w:code="9"/>
      <w:pgMar w:top="1021" w:right="1021" w:bottom="737" w:left="1247" w:header="851" w:footer="992" w:gutter="0"/>
      <w:cols w:space="425"/>
      <w:docGrid w:type="linesAndChars" w:linePitch="480"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59C8" w14:textId="77777777" w:rsidR="00923548" w:rsidRDefault="00923548" w:rsidP="00923548">
      <w:r>
        <w:separator/>
      </w:r>
    </w:p>
  </w:endnote>
  <w:endnote w:type="continuationSeparator" w:id="0">
    <w:p w14:paraId="1BEF7D10" w14:textId="77777777" w:rsidR="00923548" w:rsidRDefault="00923548" w:rsidP="0092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38EF0" w14:textId="77777777" w:rsidR="00923548" w:rsidRDefault="00923548" w:rsidP="00923548">
      <w:r>
        <w:separator/>
      </w:r>
    </w:p>
  </w:footnote>
  <w:footnote w:type="continuationSeparator" w:id="0">
    <w:p w14:paraId="42478BEB" w14:textId="77777777" w:rsidR="00923548" w:rsidRDefault="00923548" w:rsidP="00923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3F02"/>
    <w:multiLevelType w:val="hybridMultilevel"/>
    <w:tmpl w:val="B37C0AB8"/>
    <w:lvl w:ilvl="0" w:tplc="A52E61CA">
      <w:numFmt w:val="bullet"/>
      <w:lvlText w:val="※"/>
      <w:lvlJc w:val="left"/>
      <w:pPr>
        <w:ind w:left="644" w:hanging="360"/>
      </w:pPr>
      <w:rPr>
        <w:rFonts w:ascii="ＭＳ 明朝" w:eastAsia="ＭＳ 明朝" w:hAnsi="ＭＳ 明朝" w:cs="Times New Roman" w:hint="eastAsia"/>
        <w:lang w:val="en-US"/>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16cid:durableId="170998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2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7A2"/>
    <w:rsid w:val="00061408"/>
    <w:rsid w:val="0009154E"/>
    <w:rsid w:val="000A7D8B"/>
    <w:rsid w:val="00171013"/>
    <w:rsid w:val="00232CA6"/>
    <w:rsid w:val="00264FF0"/>
    <w:rsid w:val="002A09B8"/>
    <w:rsid w:val="00351E76"/>
    <w:rsid w:val="004B282D"/>
    <w:rsid w:val="005E4D6D"/>
    <w:rsid w:val="00704C3E"/>
    <w:rsid w:val="008B1146"/>
    <w:rsid w:val="00923548"/>
    <w:rsid w:val="0097736B"/>
    <w:rsid w:val="00A14401"/>
    <w:rsid w:val="00A857A2"/>
    <w:rsid w:val="00B55905"/>
    <w:rsid w:val="00B73D90"/>
    <w:rsid w:val="00BC003D"/>
    <w:rsid w:val="00BE4B18"/>
    <w:rsid w:val="00D6363E"/>
    <w:rsid w:val="00ED52E7"/>
    <w:rsid w:val="00EF6AE5"/>
    <w:rsid w:val="00F20C46"/>
    <w:rsid w:val="00FA2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D7132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7A2"/>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548"/>
    <w:pPr>
      <w:tabs>
        <w:tab w:val="center" w:pos="4252"/>
        <w:tab w:val="right" w:pos="8504"/>
      </w:tabs>
      <w:snapToGrid w:val="0"/>
    </w:pPr>
  </w:style>
  <w:style w:type="character" w:customStyle="1" w:styleId="a4">
    <w:name w:val="ヘッダー (文字)"/>
    <w:basedOn w:val="a0"/>
    <w:link w:val="a3"/>
    <w:uiPriority w:val="99"/>
    <w:rsid w:val="00923548"/>
    <w:rPr>
      <w:rFonts w:ascii="ＭＳ 明朝" w:eastAsia="ＭＳ 明朝" w:hAnsi="Century" w:cs="Times New Roman"/>
      <w:sz w:val="22"/>
      <w:szCs w:val="20"/>
    </w:rPr>
  </w:style>
  <w:style w:type="paragraph" w:styleId="a5">
    <w:name w:val="footer"/>
    <w:basedOn w:val="a"/>
    <w:link w:val="a6"/>
    <w:uiPriority w:val="99"/>
    <w:unhideWhenUsed/>
    <w:rsid w:val="00923548"/>
    <w:pPr>
      <w:tabs>
        <w:tab w:val="center" w:pos="4252"/>
        <w:tab w:val="right" w:pos="8504"/>
      </w:tabs>
      <w:snapToGrid w:val="0"/>
    </w:pPr>
  </w:style>
  <w:style w:type="character" w:customStyle="1" w:styleId="a6">
    <w:name w:val="フッター (文字)"/>
    <w:basedOn w:val="a0"/>
    <w:link w:val="a5"/>
    <w:uiPriority w:val="99"/>
    <w:rsid w:val="00923548"/>
    <w:rPr>
      <w:rFonts w:ascii="ＭＳ 明朝" w:eastAsia="ＭＳ 明朝" w:hAnsi="Century" w:cs="Times New Roman"/>
      <w:sz w:val="22"/>
      <w:szCs w:val="20"/>
    </w:rPr>
  </w:style>
  <w:style w:type="paragraph" w:styleId="a7">
    <w:name w:val="Balloon Text"/>
    <w:basedOn w:val="a"/>
    <w:link w:val="a8"/>
    <w:uiPriority w:val="99"/>
    <w:semiHidden/>
    <w:unhideWhenUsed/>
    <w:rsid w:val="000A7D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7D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304</Characters>
  <Application>Microsoft Office Word</Application>
  <DocSecurity>0</DocSecurity>
  <Lines>19</Lines>
  <Paragraphs>26</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2026-02-26T04:14:00Z</dcterms:created>
  <dcterms:modified xsi:type="dcterms:W3CDTF">2026-02-26T04:14:00Z</dcterms:modified>
</cp:coreProperties>
</file>