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7EAC" w14:textId="47F48DC9" w:rsidR="00982650" w:rsidRDefault="00982650" w:rsidP="008F308F">
      <w:pPr>
        <w:autoSpaceDE w:val="0"/>
        <w:autoSpaceDN w:val="0"/>
        <w:adjustRightInd w:val="0"/>
        <w:snapToGrid w:val="0"/>
        <w:spacing w:line="360" w:lineRule="atLeast"/>
        <w:ind w:firstLineChars="300" w:firstLine="630"/>
        <w:jc w:val="left"/>
        <w:rPr>
          <w:rFonts w:ascii="ＭＳ ゴシック" w:eastAsia="ＭＳ ゴシック" w:hAnsi="ＭＳ ゴシック" w:cs="ＭＳ 明朝"/>
          <w:color w:val="000000"/>
          <w:kern w:val="0"/>
          <w:szCs w:val="21"/>
        </w:rPr>
      </w:pPr>
      <w:r w:rsidRPr="008A04D2">
        <w:rPr>
          <w:rFonts w:ascii="ＭＳ ゴシック" w:eastAsia="ＭＳ ゴシック" w:hAnsi="ＭＳ ゴシック" w:cs="ＭＳ 明朝" w:hint="eastAsia"/>
          <w:color w:val="000000"/>
          <w:kern w:val="0"/>
          <w:szCs w:val="21"/>
        </w:rPr>
        <w:t>○横浜市立学校の授業料等に関する条例施行規則</w:t>
      </w:r>
    </w:p>
    <w:p w14:paraId="0BF04378" w14:textId="77777777" w:rsidR="008F308F" w:rsidRPr="008A04D2" w:rsidRDefault="008F308F" w:rsidP="008F308F">
      <w:pPr>
        <w:autoSpaceDE w:val="0"/>
        <w:autoSpaceDN w:val="0"/>
        <w:adjustRightInd w:val="0"/>
        <w:snapToGrid w:val="0"/>
        <w:spacing w:line="360" w:lineRule="atLeast"/>
        <w:ind w:firstLineChars="300" w:firstLine="630"/>
        <w:jc w:val="left"/>
        <w:rPr>
          <w:rFonts w:ascii="ＭＳ ゴシック" w:eastAsia="ＭＳ ゴシック" w:hAnsi="ＭＳ ゴシック" w:cs="ＭＳ 明朝" w:hint="eastAsia"/>
          <w:color w:val="000000"/>
          <w:kern w:val="0"/>
          <w:szCs w:val="21"/>
        </w:rPr>
      </w:pPr>
    </w:p>
    <w:p w14:paraId="31B66E58" w14:textId="77777777" w:rsidR="00982650" w:rsidRPr="008A04D2" w:rsidRDefault="00982650" w:rsidP="008F308F">
      <w:pPr>
        <w:autoSpaceDE w:val="0"/>
        <w:autoSpaceDN w:val="0"/>
        <w:adjustRightInd w:val="0"/>
        <w:snapToGrid w:val="0"/>
        <w:spacing w:line="360" w:lineRule="atLeast"/>
        <w:jc w:val="righ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昭和</w:t>
      </w:r>
      <w:r w:rsidRPr="008A04D2">
        <w:rPr>
          <w:rFonts w:ascii="Century" w:eastAsia="ＭＳ 明朝" w:hAnsi="ＭＳ 明朝" w:cs="ＭＳ 明朝"/>
          <w:color w:val="000000"/>
          <w:kern w:val="0"/>
          <w:szCs w:val="21"/>
        </w:rPr>
        <w:t>26</w:t>
      </w:r>
      <w:r w:rsidRPr="008A04D2">
        <w:rPr>
          <w:rFonts w:ascii="Century" w:eastAsia="ＭＳ 明朝" w:hAnsi="ＭＳ 明朝" w:cs="ＭＳ 明朝" w:hint="eastAsia"/>
          <w:color w:val="000000"/>
          <w:kern w:val="0"/>
          <w:szCs w:val="21"/>
        </w:rPr>
        <w:t>年</w:t>
      </w:r>
      <w:r w:rsidRPr="008A04D2">
        <w:rPr>
          <w:rFonts w:ascii="Century" w:eastAsia="ＭＳ 明朝" w:hAnsi="ＭＳ 明朝" w:cs="ＭＳ 明朝"/>
          <w:color w:val="000000"/>
          <w:kern w:val="0"/>
          <w:szCs w:val="21"/>
        </w:rPr>
        <w:t>12</w:t>
      </w:r>
      <w:r w:rsidRPr="008A04D2">
        <w:rPr>
          <w:rFonts w:ascii="Century" w:eastAsia="ＭＳ 明朝" w:hAnsi="ＭＳ 明朝" w:cs="ＭＳ 明朝" w:hint="eastAsia"/>
          <w:color w:val="000000"/>
          <w:kern w:val="0"/>
          <w:szCs w:val="21"/>
        </w:rPr>
        <w:t>月</w:t>
      </w:r>
      <w:r w:rsidRPr="008A04D2">
        <w:rPr>
          <w:rFonts w:ascii="Century" w:eastAsia="ＭＳ 明朝" w:hAnsi="ＭＳ 明朝" w:cs="ＭＳ 明朝"/>
          <w:color w:val="000000"/>
          <w:kern w:val="0"/>
          <w:szCs w:val="21"/>
        </w:rPr>
        <w:t>25</w:t>
      </w:r>
      <w:r w:rsidRPr="008A04D2">
        <w:rPr>
          <w:rFonts w:ascii="Century" w:eastAsia="ＭＳ 明朝" w:hAnsi="ＭＳ 明朝" w:cs="ＭＳ 明朝" w:hint="eastAsia"/>
          <w:color w:val="000000"/>
          <w:kern w:val="0"/>
          <w:szCs w:val="21"/>
        </w:rPr>
        <w:t>日</w:t>
      </w:r>
    </w:p>
    <w:p w14:paraId="3EB3E1FD" w14:textId="77777777" w:rsidR="00982650" w:rsidRPr="008A04D2" w:rsidRDefault="00982650" w:rsidP="008F308F">
      <w:pPr>
        <w:autoSpaceDE w:val="0"/>
        <w:autoSpaceDN w:val="0"/>
        <w:adjustRightInd w:val="0"/>
        <w:snapToGrid w:val="0"/>
        <w:spacing w:line="360" w:lineRule="atLeast"/>
        <w:jc w:val="righ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教委規則第</w:t>
      </w:r>
      <w:r w:rsidRPr="008A04D2">
        <w:rPr>
          <w:rFonts w:ascii="Century" w:eastAsia="ＭＳ 明朝" w:hAnsi="ＭＳ 明朝" w:cs="ＭＳ 明朝"/>
          <w:color w:val="000000"/>
          <w:kern w:val="0"/>
          <w:szCs w:val="21"/>
        </w:rPr>
        <w:t>10</w:t>
      </w:r>
      <w:r w:rsidRPr="008A04D2">
        <w:rPr>
          <w:rFonts w:ascii="Century" w:eastAsia="ＭＳ 明朝" w:hAnsi="ＭＳ 明朝" w:cs="ＭＳ 明朝" w:hint="eastAsia"/>
          <w:color w:val="000000"/>
          <w:kern w:val="0"/>
          <w:szCs w:val="21"/>
        </w:rPr>
        <w:t>号</w:t>
      </w:r>
    </w:p>
    <w:p w14:paraId="15F16D58" w14:textId="36008792" w:rsidR="00982650" w:rsidRDefault="00006B91" w:rsidP="008F308F">
      <w:pPr>
        <w:autoSpaceDE w:val="0"/>
        <w:autoSpaceDN w:val="0"/>
        <w:adjustRightInd w:val="0"/>
        <w:snapToGrid w:val="0"/>
        <w:spacing w:line="360" w:lineRule="atLeast"/>
        <w:jc w:val="righ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最近</w:t>
      </w:r>
      <w:r w:rsidR="00982650" w:rsidRPr="008A04D2">
        <w:rPr>
          <w:rFonts w:ascii="Century" w:eastAsia="ＭＳ 明朝" w:hAnsi="ＭＳ 明朝" w:cs="ＭＳ 明朝" w:hint="eastAsia"/>
          <w:color w:val="000000"/>
          <w:kern w:val="0"/>
          <w:szCs w:val="21"/>
        </w:rPr>
        <w:t>改正</w:t>
      </w:r>
      <w:r w:rsidRPr="008A04D2">
        <w:rPr>
          <w:rFonts w:ascii="Century" w:eastAsia="ＭＳ 明朝" w:hAnsi="ＭＳ 明朝" w:cs="ＭＳ 明朝" w:hint="eastAsia"/>
          <w:color w:val="000000"/>
          <w:kern w:val="0"/>
          <w:szCs w:val="21"/>
        </w:rPr>
        <w:t xml:space="preserve">　</w:t>
      </w:r>
      <w:r w:rsidR="00982650" w:rsidRPr="008A04D2">
        <w:rPr>
          <w:rFonts w:ascii="Century" w:eastAsia="ＭＳ 明朝" w:hAnsi="ＭＳ 明朝" w:cs="ＭＳ 明朝" w:hint="eastAsia"/>
          <w:color w:val="000000"/>
          <w:kern w:val="0"/>
          <w:szCs w:val="21"/>
        </w:rPr>
        <w:t>令和</w:t>
      </w:r>
      <w:r w:rsidRPr="008A04D2">
        <w:rPr>
          <w:rFonts w:ascii="Century" w:eastAsia="ＭＳ 明朝" w:hAnsi="ＭＳ 明朝" w:cs="ＭＳ 明朝" w:hint="eastAsia"/>
          <w:color w:val="000000"/>
          <w:kern w:val="0"/>
          <w:szCs w:val="21"/>
        </w:rPr>
        <w:t>６</w:t>
      </w:r>
      <w:r w:rsidR="00982650" w:rsidRPr="008A04D2">
        <w:rPr>
          <w:rFonts w:ascii="Century" w:eastAsia="ＭＳ 明朝" w:hAnsi="ＭＳ 明朝" w:cs="ＭＳ 明朝" w:hint="eastAsia"/>
          <w:color w:val="000000"/>
          <w:kern w:val="0"/>
          <w:szCs w:val="21"/>
        </w:rPr>
        <w:t>年</w:t>
      </w:r>
      <w:r w:rsidRPr="008A04D2">
        <w:rPr>
          <w:rFonts w:ascii="Century" w:eastAsia="ＭＳ 明朝" w:hAnsi="ＭＳ 明朝" w:cs="ＭＳ 明朝" w:hint="eastAsia"/>
          <w:color w:val="000000"/>
          <w:kern w:val="0"/>
          <w:szCs w:val="21"/>
        </w:rPr>
        <w:t>１</w:t>
      </w:r>
      <w:r w:rsidR="00982650" w:rsidRPr="008A04D2">
        <w:rPr>
          <w:rFonts w:ascii="Century" w:eastAsia="ＭＳ 明朝" w:hAnsi="ＭＳ 明朝" w:cs="ＭＳ 明朝" w:hint="eastAsia"/>
          <w:color w:val="000000"/>
          <w:kern w:val="0"/>
          <w:szCs w:val="21"/>
        </w:rPr>
        <w:t>月</w:t>
      </w:r>
      <w:r w:rsidRPr="008A04D2">
        <w:rPr>
          <w:rFonts w:ascii="Century" w:eastAsia="ＭＳ 明朝" w:hAnsi="ＭＳ 明朝" w:cs="ＭＳ 明朝" w:hint="eastAsia"/>
          <w:color w:val="000000"/>
          <w:kern w:val="0"/>
          <w:szCs w:val="21"/>
        </w:rPr>
        <w:t>５</w:t>
      </w:r>
      <w:r w:rsidR="00982650" w:rsidRPr="008A04D2">
        <w:rPr>
          <w:rFonts w:ascii="Century" w:eastAsia="ＭＳ 明朝" w:hAnsi="ＭＳ 明朝" w:cs="ＭＳ 明朝" w:hint="eastAsia"/>
          <w:color w:val="000000"/>
          <w:kern w:val="0"/>
          <w:szCs w:val="21"/>
        </w:rPr>
        <w:t>日教委規則第</w:t>
      </w:r>
      <w:r w:rsidRPr="008A04D2">
        <w:rPr>
          <w:rFonts w:ascii="Century" w:eastAsia="ＭＳ 明朝" w:hAnsi="ＭＳ 明朝" w:cs="ＭＳ 明朝" w:hint="eastAsia"/>
          <w:color w:val="000000"/>
          <w:kern w:val="0"/>
          <w:szCs w:val="21"/>
        </w:rPr>
        <w:t>１</w:t>
      </w:r>
      <w:r w:rsidR="00982650" w:rsidRPr="008A04D2">
        <w:rPr>
          <w:rFonts w:ascii="Century" w:eastAsia="ＭＳ 明朝" w:hAnsi="ＭＳ 明朝" w:cs="ＭＳ 明朝" w:hint="eastAsia"/>
          <w:color w:val="000000"/>
          <w:kern w:val="0"/>
          <w:szCs w:val="21"/>
        </w:rPr>
        <w:t>号</w:t>
      </w:r>
    </w:p>
    <w:p w14:paraId="4D5DB3F8" w14:textId="77777777" w:rsidR="008F308F" w:rsidRPr="008A04D2" w:rsidRDefault="008F308F" w:rsidP="008F308F">
      <w:pPr>
        <w:autoSpaceDE w:val="0"/>
        <w:autoSpaceDN w:val="0"/>
        <w:adjustRightInd w:val="0"/>
        <w:snapToGrid w:val="0"/>
        <w:spacing w:line="360" w:lineRule="atLeast"/>
        <w:jc w:val="right"/>
        <w:rPr>
          <w:rFonts w:ascii="Century" w:eastAsia="ＭＳ 明朝" w:hAnsi="ＭＳ 明朝" w:cs="ＭＳ 明朝" w:hint="eastAsia"/>
          <w:color w:val="000000"/>
          <w:kern w:val="0"/>
          <w:szCs w:val="21"/>
        </w:rPr>
      </w:pPr>
    </w:p>
    <w:p w14:paraId="69FC98EA" w14:textId="77777777" w:rsidR="00982650" w:rsidRPr="008A04D2" w:rsidRDefault="00982650" w:rsidP="008F308F">
      <w:pPr>
        <w:autoSpaceDE w:val="0"/>
        <w:autoSpaceDN w:val="0"/>
        <w:adjustRightInd w:val="0"/>
        <w:snapToGrid w:val="0"/>
        <w:spacing w:line="360" w:lineRule="atLeast"/>
        <w:ind w:firstLine="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〔横浜市立高等学校授業料等徴収条例施行規則〕を次のように定める。</w:t>
      </w:r>
    </w:p>
    <w:p w14:paraId="1A8341F2" w14:textId="77777777" w:rsidR="00982650" w:rsidRPr="008A04D2" w:rsidRDefault="00982650" w:rsidP="008F308F">
      <w:pPr>
        <w:autoSpaceDE w:val="0"/>
        <w:autoSpaceDN w:val="0"/>
        <w:adjustRightInd w:val="0"/>
        <w:snapToGrid w:val="0"/>
        <w:spacing w:line="360" w:lineRule="atLeast"/>
        <w:ind w:left="63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横浜市立学校の授業料等に関する条例施行規則</w:t>
      </w:r>
    </w:p>
    <w:p w14:paraId="38859AD6"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（趣旨）</w:t>
      </w:r>
    </w:p>
    <w:p w14:paraId="7891C6E0"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第１条　横浜市立学校の授業料等に関する条例（昭和</w:t>
      </w:r>
      <w:r w:rsidRPr="008A04D2">
        <w:rPr>
          <w:rFonts w:ascii="Century" w:eastAsia="ＭＳ 明朝" w:hAnsi="ＭＳ 明朝" w:cs="ＭＳ 明朝"/>
          <w:color w:val="000000"/>
          <w:kern w:val="0"/>
          <w:szCs w:val="21"/>
        </w:rPr>
        <w:t>26</w:t>
      </w:r>
      <w:r w:rsidRPr="008A04D2">
        <w:rPr>
          <w:rFonts w:ascii="Century" w:eastAsia="ＭＳ 明朝" w:hAnsi="ＭＳ 明朝" w:cs="ＭＳ 明朝" w:hint="eastAsia"/>
          <w:color w:val="000000"/>
          <w:kern w:val="0"/>
          <w:szCs w:val="21"/>
        </w:rPr>
        <w:t>年</w:t>
      </w:r>
      <w:r w:rsidRPr="008A04D2">
        <w:rPr>
          <w:rFonts w:ascii="Century" w:eastAsia="ＭＳ 明朝" w:hAnsi="ＭＳ 明朝" w:cs="ＭＳ 明朝"/>
          <w:color w:val="000000"/>
          <w:kern w:val="0"/>
          <w:szCs w:val="21"/>
        </w:rPr>
        <w:t>12</w:t>
      </w:r>
      <w:r w:rsidRPr="008A04D2">
        <w:rPr>
          <w:rFonts w:ascii="Century" w:eastAsia="ＭＳ 明朝" w:hAnsi="ＭＳ 明朝" w:cs="ＭＳ 明朝" w:hint="eastAsia"/>
          <w:color w:val="000000"/>
          <w:kern w:val="0"/>
          <w:szCs w:val="21"/>
        </w:rPr>
        <w:t>月横浜市条例第</w:t>
      </w:r>
      <w:r w:rsidRPr="008A04D2">
        <w:rPr>
          <w:rFonts w:ascii="Century" w:eastAsia="ＭＳ 明朝" w:hAnsi="ＭＳ 明朝" w:cs="ＭＳ 明朝"/>
          <w:color w:val="000000"/>
          <w:kern w:val="0"/>
          <w:szCs w:val="21"/>
        </w:rPr>
        <w:t>77</w:t>
      </w:r>
      <w:r w:rsidRPr="008A04D2">
        <w:rPr>
          <w:rFonts w:ascii="Century" w:eastAsia="ＭＳ 明朝" w:hAnsi="ＭＳ 明朝" w:cs="ＭＳ 明朝" w:hint="eastAsia"/>
          <w:color w:val="000000"/>
          <w:kern w:val="0"/>
          <w:szCs w:val="21"/>
        </w:rPr>
        <w:t>号。以下「条例」という。）の実施及び手続については、この規則の定めるところによる。</w:t>
      </w:r>
    </w:p>
    <w:p w14:paraId="0B8775FD"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（徴収の方法及び期限）</w:t>
      </w:r>
    </w:p>
    <w:p w14:paraId="66C63310"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第２条　授業料は、その年額に４分の１を乗じて得た額をそれぞれ９月及び</w:t>
      </w:r>
      <w:r w:rsidRPr="008A04D2">
        <w:rPr>
          <w:rFonts w:ascii="Century" w:eastAsia="ＭＳ 明朝" w:hAnsi="ＭＳ 明朝" w:cs="ＭＳ 明朝"/>
          <w:color w:val="000000"/>
          <w:kern w:val="0"/>
          <w:szCs w:val="21"/>
        </w:rPr>
        <w:t>11</w:t>
      </w:r>
      <w:r w:rsidRPr="008A04D2">
        <w:rPr>
          <w:rFonts w:ascii="Century" w:eastAsia="ＭＳ 明朝" w:hAnsi="ＭＳ 明朝" w:cs="ＭＳ 明朝" w:hint="eastAsia"/>
          <w:color w:val="000000"/>
          <w:kern w:val="0"/>
          <w:szCs w:val="21"/>
        </w:rPr>
        <w:t>月並びに翌年１月及び３月の</w:t>
      </w:r>
      <w:r w:rsidRPr="008A04D2">
        <w:rPr>
          <w:rFonts w:ascii="Century" w:eastAsia="ＭＳ 明朝" w:hAnsi="ＭＳ 明朝" w:cs="ＭＳ 明朝"/>
          <w:color w:val="000000"/>
          <w:kern w:val="0"/>
          <w:szCs w:val="21"/>
        </w:rPr>
        <w:t>10</w:t>
      </w:r>
      <w:r w:rsidRPr="008A04D2">
        <w:rPr>
          <w:rFonts w:ascii="Century" w:eastAsia="ＭＳ 明朝" w:hAnsi="ＭＳ 明朝" w:cs="ＭＳ 明朝" w:hint="eastAsia"/>
          <w:color w:val="000000"/>
          <w:kern w:val="0"/>
          <w:szCs w:val="21"/>
        </w:rPr>
        <w:t>日までに徴収する。</w:t>
      </w:r>
    </w:p>
    <w:p w14:paraId="5CA1E9F1"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２　前項の規定による徴収の方法により難いと教育長が認めた授業料にあっては、同項の規定にかかわらず、毎月分割して徴収する。</w:t>
      </w:r>
    </w:p>
    <w:p w14:paraId="4A98A96D"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３　前項の規定により毎月徴収すべき授業料は、その年額に</w:t>
      </w:r>
      <w:r w:rsidRPr="008A04D2">
        <w:rPr>
          <w:rFonts w:ascii="Century" w:eastAsia="ＭＳ 明朝" w:hAnsi="ＭＳ 明朝" w:cs="ＭＳ 明朝"/>
          <w:color w:val="000000"/>
          <w:kern w:val="0"/>
          <w:szCs w:val="21"/>
        </w:rPr>
        <w:t>12</w:t>
      </w:r>
      <w:r w:rsidRPr="008A04D2">
        <w:rPr>
          <w:rFonts w:ascii="Century" w:eastAsia="ＭＳ 明朝" w:hAnsi="ＭＳ 明朝" w:cs="ＭＳ 明朝" w:hint="eastAsia"/>
          <w:color w:val="000000"/>
          <w:kern w:val="0"/>
          <w:szCs w:val="21"/>
        </w:rPr>
        <w:t>分の１を乗じて得た額とし、毎月</w:t>
      </w:r>
      <w:r w:rsidRPr="008A04D2">
        <w:rPr>
          <w:rFonts w:ascii="Century" w:eastAsia="ＭＳ 明朝" w:hAnsi="ＭＳ 明朝" w:cs="ＭＳ 明朝"/>
          <w:color w:val="000000"/>
          <w:kern w:val="0"/>
          <w:szCs w:val="21"/>
        </w:rPr>
        <w:t>10</w:t>
      </w:r>
      <w:r w:rsidRPr="008A04D2">
        <w:rPr>
          <w:rFonts w:ascii="Century" w:eastAsia="ＭＳ 明朝" w:hAnsi="ＭＳ 明朝" w:cs="ＭＳ 明朝" w:hint="eastAsia"/>
          <w:color w:val="000000"/>
          <w:kern w:val="0"/>
          <w:szCs w:val="21"/>
        </w:rPr>
        <w:t>日までに徴収する。ただし、４月に徴収すべき授業料についてはその翌月の、８月及び翌年３月に徴収すべき授業料についてはその前月の徴収期限に徴収することができる。</w:t>
      </w:r>
    </w:p>
    <w:p w14:paraId="5DA8A37F"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４　第１項の規定にかかわらず、高等学校等就学支援金の支給に関する法律（平成</w:t>
      </w:r>
      <w:r w:rsidRPr="008A04D2">
        <w:rPr>
          <w:rFonts w:ascii="Century" w:eastAsia="ＭＳ 明朝" w:hAnsi="ＭＳ 明朝" w:cs="ＭＳ 明朝"/>
          <w:color w:val="000000"/>
          <w:kern w:val="0"/>
          <w:szCs w:val="21"/>
        </w:rPr>
        <w:t>22</w:t>
      </w:r>
      <w:r w:rsidRPr="008A04D2">
        <w:rPr>
          <w:rFonts w:ascii="Century" w:eastAsia="ＭＳ 明朝" w:hAnsi="ＭＳ 明朝" w:cs="ＭＳ 明朝" w:hint="eastAsia"/>
          <w:color w:val="000000"/>
          <w:kern w:val="0"/>
          <w:szCs w:val="21"/>
        </w:rPr>
        <w:t>年法律第</w:t>
      </w:r>
      <w:r w:rsidRPr="008A04D2">
        <w:rPr>
          <w:rFonts w:ascii="Century" w:eastAsia="ＭＳ 明朝" w:hAnsi="ＭＳ 明朝" w:cs="ＭＳ 明朝"/>
          <w:color w:val="000000"/>
          <w:kern w:val="0"/>
          <w:szCs w:val="21"/>
        </w:rPr>
        <w:t>18</w:t>
      </w:r>
      <w:r w:rsidRPr="008A04D2">
        <w:rPr>
          <w:rFonts w:ascii="Century" w:eastAsia="ＭＳ 明朝" w:hAnsi="ＭＳ 明朝" w:cs="ＭＳ 明朝" w:hint="eastAsia"/>
          <w:color w:val="000000"/>
          <w:kern w:val="0"/>
          <w:szCs w:val="21"/>
        </w:rPr>
        <w:t>号）第４条に規定する認定の申請をしている場合には、同法第７条の規定により、同法第３条に規定する就学支援金（以下「就学支援金」という。）を授業料に係る債権の弁済に充てることにより、徴収するものとする。ただし、同法第８条第１項の規定により就学支援金の支給が停止された期間及び同法第９条の規定により就学支援金の支払を差し止められた期間に係る授業料についてはこの限りでない。</w:t>
      </w:r>
    </w:p>
    <w:p w14:paraId="2995245E"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５　就学支援金の支給がされないことにより、前項本文の規定による授業料の徴収をすることができない場合は、就学支援金の支給がされないと判明した日から</w:t>
      </w:r>
      <w:r w:rsidRPr="008A04D2">
        <w:rPr>
          <w:rFonts w:ascii="Century" w:eastAsia="ＭＳ 明朝" w:hAnsi="ＭＳ 明朝" w:cs="ＭＳ 明朝"/>
          <w:color w:val="000000"/>
          <w:kern w:val="0"/>
          <w:szCs w:val="21"/>
        </w:rPr>
        <w:t>30</w:t>
      </w:r>
      <w:r w:rsidRPr="008A04D2">
        <w:rPr>
          <w:rFonts w:ascii="Century" w:eastAsia="ＭＳ 明朝" w:hAnsi="ＭＳ 明朝" w:cs="ＭＳ 明朝" w:hint="eastAsia"/>
          <w:color w:val="000000"/>
          <w:kern w:val="0"/>
          <w:szCs w:val="21"/>
        </w:rPr>
        <w:t>日以内に、期限を付して当該授業料の請求をすることにより徴収するものとする。</w:t>
      </w:r>
    </w:p>
    <w:p w14:paraId="59A0ECD5"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（徴収の特例）</w:t>
      </w:r>
    </w:p>
    <w:p w14:paraId="0DAA9A8C"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第３条　前条第１項の規定の適用を受ける者のうち、年度の中途において入学（転入学を含む。以下この条において同じ。）した者の授業料については、これを月割にしてそれぞれの月割分（入学した月の月割分を含む。）の授業料を同項の規定によりこれらに相当する授業料を徴収すべき期限に徴収する。ただし、当該期限により難いと教育長が認めた授業料については、教育長が別に定める期限に徴収する。</w:t>
      </w:r>
    </w:p>
    <w:p w14:paraId="64F7A74D"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２　前項の場合において、年度の中途に入学した者が高等学校等就学支援金の支給に関する法律（平成</w:t>
      </w:r>
      <w:r w:rsidRPr="008A04D2">
        <w:rPr>
          <w:rFonts w:ascii="Century" w:eastAsia="ＭＳ 明朝" w:hAnsi="ＭＳ 明朝" w:cs="ＭＳ 明朝"/>
          <w:color w:val="000000"/>
          <w:kern w:val="0"/>
          <w:szCs w:val="21"/>
        </w:rPr>
        <w:t>22</w:t>
      </w:r>
      <w:r w:rsidRPr="008A04D2">
        <w:rPr>
          <w:rFonts w:ascii="Century" w:eastAsia="ＭＳ 明朝" w:hAnsi="ＭＳ 明朝" w:cs="ＭＳ 明朝" w:hint="eastAsia"/>
          <w:color w:val="000000"/>
          <w:kern w:val="0"/>
          <w:szCs w:val="21"/>
        </w:rPr>
        <w:t>年法律第</w:t>
      </w:r>
      <w:r w:rsidRPr="008A04D2">
        <w:rPr>
          <w:rFonts w:ascii="Century" w:eastAsia="ＭＳ 明朝" w:hAnsi="ＭＳ 明朝" w:cs="ＭＳ 明朝"/>
          <w:color w:val="000000"/>
          <w:kern w:val="0"/>
          <w:szCs w:val="21"/>
        </w:rPr>
        <w:t>18</w:t>
      </w:r>
      <w:r w:rsidRPr="008A04D2">
        <w:rPr>
          <w:rFonts w:ascii="Century" w:eastAsia="ＭＳ 明朝" w:hAnsi="ＭＳ 明朝" w:cs="ＭＳ 明朝" w:hint="eastAsia"/>
          <w:color w:val="000000"/>
          <w:kern w:val="0"/>
          <w:szCs w:val="21"/>
        </w:rPr>
        <w:t>号）第５条第１項に規定する受給権者又は他の横浜市立高等学校から転学した者でその月の授業料を既に納入した者であるときは、前項の規定にかかわらず、入学した月の月割分の授業料を徴収しない。</w:t>
      </w:r>
    </w:p>
    <w:p w14:paraId="0BDA28E4"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lastRenderedPageBreak/>
        <w:t>３　前条第２項の規定の適用を受ける者のうち、月の中途において入学した者については、入学の日から５日以内に月割の授業料を徴収する。ただし、他の横浜市立高等学校から転学した者でその月の授業料を既に納入した者については、これを徴収しない。</w:t>
      </w:r>
    </w:p>
    <w:p w14:paraId="4B5F663B"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４　月の途中において退学又は転学する者については、その月までの授業料を徴収する。</w:t>
      </w:r>
    </w:p>
    <w:p w14:paraId="25E1B024"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５　留学許可を与えた者又は休学許可を与えた者若しくは休学を命じた者については、その留学又は休学の期間が全月にわたるときは、その月割分の授業料を徴収しない。</w:t>
      </w:r>
    </w:p>
    <w:p w14:paraId="5E2F0C39"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（授業料等の還付）</w:t>
      </w:r>
    </w:p>
    <w:p w14:paraId="4DF4DAEC"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第３条の２　条例第４条ただし書に規定するやむを得ない理由があると認める場合は、次の各号のいずれかに該当するときとする。</w:t>
      </w:r>
    </w:p>
    <w:p w14:paraId="457F5F02"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ab/>
        <w:t>(1)</w:t>
      </w:r>
      <w:r w:rsidRPr="008A04D2">
        <w:rPr>
          <w:rFonts w:ascii="Century" w:eastAsia="ＭＳ 明朝" w:hAnsi="ＭＳ 明朝" w:cs="ＭＳ 明朝" w:hint="eastAsia"/>
          <w:color w:val="000000"/>
          <w:kern w:val="0"/>
          <w:szCs w:val="21"/>
        </w:rPr>
        <w:t xml:space="preserve">　過納又は誤納の授業料等があることが判明したとき。</w:t>
      </w:r>
    </w:p>
    <w:p w14:paraId="426CB04F" w14:textId="77777777" w:rsidR="00006B91" w:rsidRPr="008A04D2" w:rsidRDefault="00006B91"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ab/>
        <w:t>(2)</w:t>
      </w:r>
      <w:r w:rsidRPr="008A04D2">
        <w:rPr>
          <w:rFonts w:ascii="Century" w:eastAsia="ＭＳ 明朝" w:hAnsi="ＭＳ 明朝" w:cs="ＭＳ 明朝" w:hint="eastAsia"/>
          <w:color w:val="000000"/>
          <w:kern w:val="0"/>
          <w:szCs w:val="21"/>
        </w:rPr>
        <w:t xml:space="preserve">　前号に掲げるもののほか、教育長が特に必要があると認めるとき。</w:t>
      </w:r>
    </w:p>
    <w:p w14:paraId="5EB4A5B5"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（授業料等の減免）</w:t>
      </w:r>
    </w:p>
    <w:p w14:paraId="5345F6E1"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第４条　条例第５条の規定により授業料等を減免することができる場合は、次の各号の一に該当すると認められるときとする。</w:t>
      </w:r>
    </w:p>
    <w:p w14:paraId="3E1D05AE" w14:textId="77777777" w:rsidR="00982650" w:rsidRPr="008A04D2" w:rsidRDefault="00982650" w:rsidP="008F308F">
      <w:pPr>
        <w:autoSpaceDE w:val="0"/>
        <w:autoSpaceDN w:val="0"/>
        <w:adjustRightInd w:val="0"/>
        <w:snapToGrid w:val="0"/>
        <w:spacing w:line="360" w:lineRule="atLeast"/>
        <w:ind w:left="42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(1)</w:t>
      </w:r>
      <w:r w:rsidRPr="008A04D2">
        <w:rPr>
          <w:rFonts w:ascii="Century" w:eastAsia="ＭＳ 明朝" w:hAnsi="ＭＳ 明朝" w:cs="ＭＳ 明朝" w:hint="eastAsia"/>
          <w:color w:val="000000"/>
          <w:kern w:val="0"/>
          <w:szCs w:val="21"/>
        </w:rPr>
        <w:t xml:space="preserve">　保護者が天災その他不慮の災害を受けたため学資の支弁が困難となったとき。</w:t>
      </w:r>
    </w:p>
    <w:p w14:paraId="7A6FCC48" w14:textId="77777777" w:rsidR="00982650" w:rsidRPr="008A04D2" w:rsidRDefault="00982650" w:rsidP="008F308F">
      <w:pPr>
        <w:autoSpaceDE w:val="0"/>
        <w:autoSpaceDN w:val="0"/>
        <w:adjustRightInd w:val="0"/>
        <w:snapToGrid w:val="0"/>
        <w:spacing w:line="360" w:lineRule="atLeast"/>
        <w:ind w:left="42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(2)</w:t>
      </w:r>
      <w:r w:rsidRPr="008A04D2">
        <w:rPr>
          <w:rFonts w:ascii="Century" w:eastAsia="ＭＳ 明朝" w:hAnsi="ＭＳ 明朝" w:cs="ＭＳ 明朝" w:hint="eastAsia"/>
          <w:color w:val="000000"/>
          <w:kern w:val="0"/>
          <w:szCs w:val="21"/>
        </w:rPr>
        <w:t xml:space="preserve">　保護者の死亡又は傷病のため学資の支弁が困難となったとき。</w:t>
      </w:r>
    </w:p>
    <w:p w14:paraId="2DFCF1D3" w14:textId="77777777" w:rsidR="00982650" w:rsidRPr="008A04D2" w:rsidRDefault="00982650" w:rsidP="008F308F">
      <w:pPr>
        <w:autoSpaceDE w:val="0"/>
        <w:autoSpaceDN w:val="0"/>
        <w:adjustRightInd w:val="0"/>
        <w:snapToGrid w:val="0"/>
        <w:spacing w:line="360" w:lineRule="atLeast"/>
        <w:ind w:left="42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(3)</w:t>
      </w:r>
      <w:r w:rsidRPr="008A04D2">
        <w:rPr>
          <w:rFonts w:ascii="Century" w:eastAsia="ＭＳ 明朝" w:hAnsi="ＭＳ 明朝" w:cs="ＭＳ 明朝" w:hint="eastAsia"/>
          <w:color w:val="000000"/>
          <w:kern w:val="0"/>
          <w:szCs w:val="21"/>
        </w:rPr>
        <w:t xml:space="preserve">　生活保護法（昭和</w:t>
      </w:r>
      <w:r w:rsidRPr="008A04D2">
        <w:rPr>
          <w:rFonts w:ascii="Century" w:eastAsia="ＭＳ 明朝" w:hAnsi="ＭＳ 明朝" w:cs="ＭＳ 明朝"/>
          <w:color w:val="000000"/>
          <w:kern w:val="0"/>
          <w:szCs w:val="21"/>
        </w:rPr>
        <w:t>25</w:t>
      </w:r>
      <w:r w:rsidRPr="008A04D2">
        <w:rPr>
          <w:rFonts w:ascii="Century" w:eastAsia="ＭＳ 明朝" w:hAnsi="ＭＳ 明朝" w:cs="ＭＳ 明朝" w:hint="eastAsia"/>
          <w:color w:val="000000"/>
          <w:kern w:val="0"/>
          <w:szCs w:val="21"/>
        </w:rPr>
        <w:t>年法律第</w:t>
      </w:r>
      <w:r w:rsidRPr="008A04D2">
        <w:rPr>
          <w:rFonts w:ascii="Century" w:eastAsia="ＭＳ 明朝" w:hAnsi="ＭＳ 明朝" w:cs="ＭＳ 明朝"/>
          <w:color w:val="000000"/>
          <w:kern w:val="0"/>
          <w:szCs w:val="21"/>
        </w:rPr>
        <w:t>144</w:t>
      </w:r>
      <w:r w:rsidRPr="008A04D2">
        <w:rPr>
          <w:rFonts w:ascii="Century" w:eastAsia="ＭＳ 明朝" w:hAnsi="ＭＳ 明朝" w:cs="ＭＳ 明朝" w:hint="eastAsia"/>
          <w:color w:val="000000"/>
          <w:kern w:val="0"/>
          <w:szCs w:val="21"/>
        </w:rPr>
        <w:t>号）に基づく保護を受けているとき又はこれに準ずるとき。</w:t>
      </w:r>
    </w:p>
    <w:p w14:paraId="5BD5F54E" w14:textId="77777777" w:rsidR="00982650" w:rsidRPr="008A04D2" w:rsidRDefault="00982650" w:rsidP="008F308F">
      <w:pPr>
        <w:autoSpaceDE w:val="0"/>
        <w:autoSpaceDN w:val="0"/>
        <w:adjustRightInd w:val="0"/>
        <w:snapToGrid w:val="0"/>
        <w:spacing w:line="360" w:lineRule="atLeast"/>
        <w:ind w:left="420" w:hanging="210"/>
        <w:jc w:val="left"/>
        <w:rPr>
          <w:rFonts w:ascii="Century" w:eastAsia="ＭＳ 明朝" w:hAnsi="ＭＳ 明朝" w:cs="ＭＳ 明朝"/>
          <w:color w:val="000000"/>
          <w:kern w:val="0"/>
          <w:szCs w:val="21"/>
        </w:rPr>
      </w:pPr>
      <w:r w:rsidRPr="008A04D2">
        <w:rPr>
          <w:rFonts w:ascii="Century" w:eastAsia="ＭＳ 明朝" w:hAnsi="ＭＳ 明朝" w:cs="ＭＳ 明朝"/>
          <w:color w:val="000000"/>
          <w:kern w:val="0"/>
          <w:szCs w:val="21"/>
        </w:rPr>
        <w:t>(4)</w:t>
      </w:r>
      <w:r w:rsidRPr="008A04D2">
        <w:rPr>
          <w:rFonts w:ascii="Century" w:eastAsia="ＭＳ 明朝" w:hAnsi="ＭＳ 明朝" w:cs="ＭＳ 明朝" w:hint="eastAsia"/>
          <w:color w:val="000000"/>
          <w:kern w:val="0"/>
          <w:szCs w:val="21"/>
        </w:rPr>
        <w:t xml:space="preserve">　前３号に定めるときのほか、教育長が特に必要があると認めるとき。</w:t>
      </w:r>
    </w:p>
    <w:p w14:paraId="3A30A061"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（保証人）</w:t>
      </w:r>
    </w:p>
    <w:p w14:paraId="76858A6B"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第５条　授業料を納入する義務を負う者は、その保護者以外の保証人を立てなければならない。</w:t>
      </w:r>
    </w:p>
    <w:p w14:paraId="7C1C1B43"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２　前項の義務を負う者は、保証人が死亡し、又は保証人の住所、氏名若しくは勤務先に変更があった場合は、速やかにその旨を当該者が在籍する横浜市立高等学校の長に届け出なければならない。</w:t>
      </w:r>
    </w:p>
    <w:p w14:paraId="5D4EC4DC"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（入学金及び入学選考手数料の徴収の特例）</w:t>
      </w:r>
    </w:p>
    <w:p w14:paraId="31E31EF0"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第６条　入学金及び入学選考手数料は、他の横浜市立高等学校から転入学した場合又は同一高等学校で、その課程を変更した場合には、これを徴収しない。</w:t>
      </w:r>
    </w:p>
    <w:p w14:paraId="7126B00E"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２　入学選考手数料は、横浜市立高等学校第１学年入学者選抜において、第２順位で入学を志願する横浜市立高等学校に係るものについては、これを徴収しない。</w:t>
      </w:r>
    </w:p>
    <w:p w14:paraId="743D053D" w14:textId="77777777" w:rsidR="00982650" w:rsidRPr="008A04D2" w:rsidRDefault="00982650" w:rsidP="008F308F">
      <w:pPr>
        <w:autoSpaceDE w:val="0"/>
        <w:autoSpaceDN w:val="0"/>
        <w:adjustRightInd w:val="0"/>
        <w:snapToGrid w:val="0"/>
        <w:spacing w:line="360" w:lineRule="atLeast"/>
        <w:ind w:left="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（委任）</w:t>
      </w:r>
    </w:p>
    <w:p w14:paraId="63FEF49C" w14:textId="77777777" w:rsidR="00982650" w:rsidRPr="008A04D2" w:rsidRDefault="00982650" w:rsidP="008F308F">
      <w:pPr>
        <w:autoSpaceDE w:val="0"/>
        <w:autoSpaceDN w:val="0"/>
        <w:adjustRightInd w:val="0"/>
        <w:snapToGrid w:val="0"/>
        <w:spacing w:line="360" w:lineRule="atLeast"/>
        <w:ind w:left="210" w:hanging="21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第７条　この規則の施行に関し必要な事項は、教育長が定める。</w:t>
      </w:r>
    </w:p>
    <w:p w14:paraId="46FB03D3" w14:textId="77777777" w:rsidR="00982650" w:rsidRPr="008A04D2" w:rsidRDefault="00982650" w:rsidP="008F308F">
      <w:pPr>
        <w:autoSpaceDE w:val="0"/>
        <w:autoSpaceDN w:val="0"/>
        <w:adjustRightInd w:val="0"/>
        <w:snapToGrid w:val="0"/>
        <w:spacing w:line="360" w:lineRule="atLeast"/>
        <w:ind w:left="630"/>
        <w:jc w:val="left"/>
        <w:rPr>
          <w:rFonts w:ascii="Century" w:eastAsia="ＭＳ 明朝" w:hAnsi="ＭＳ 明朝" w:cs="ＭＳ 明朝"/>
          <w:color w:val="000000"/>
          <w:kern w:val="0"/>
          <w:szCs w:val="21"/>
        </w:rPr>
      </w:pPr>
      <w:r w:rsidRPr="008A04D2">
        <w:rPr>
          <w:rFonts w:ascii="Century" w:eastAsia="ＭＳ 明朝" w:hAnsi="ＭＳ 明朝" w:cs="ＭＳ 明朝" w:hint="eastAsia"/>
          <w:color w:val="000000"/>
          <w:kern w:val="0"/>
          <w:szCs w:val="21"/>
        </w:rPr>
        <w:t>附　則（</w:t>
      </w:r>
      <w:r w:rsidR="00006B91" w:rsidRPr="008A04D2">
        <w:rPr>
          <w:rFonts w:ascii="Century" w:eastAsia="ＭＳ 明朝" w:hAnsi="ＭＳ 明朝" w:cs="ＭＳ 明朝" w:hint="eastAsia"/>
          <w:color w:val="000000"/>
          <w:kern w:val="0"/>
          <w:szCs w:val="21"/>
        </w:rPr>
        <w:t>令和６年１月</w:t>
      </w:r>
      <w:r w:rsidRPr="008A04D2">
        <w:rPr>
          <w:rFonts w:ascii="Century" w:eastAsia="ＭＳ 明朝" w:hAnsi="ＭＳ 明朝" w:cs="ＭＳ 明朝" w:hint="eastAsia"/>
          <w:color w:val="000000"/>
          <w:kern w:val="0"/>
          <w:szCs w:val="21"/>
        </w:rPr>
        <w:t>教委規則第</w:t>
      </w:r>
      <w:r w:rsidR="00006B91" w:rsidRPr="008A04D2">
        <w:rPr>
          <w:rFonts w:ascii="Century" w:eastAsia="ＭＳ 明朝" w:hAnsi="ＭＳ 明朝" w:cs="ＭＳ 明朝" w:hint="eastAsia"/>
          <w:color w:val="000000"/>
          <w:kern w:val="0"/>
          <w:szCs w:val="21"/>
        </w:rPr>
        <w:t>１</w:t>
      </w:r>
      <w:r w:rsidRPr="008A04D2">
        <w:rPr>
          <w:rFonts w:ascii="Century" w:eastAsia="ＭＳ 明朝" w:hAnsi="ＭＳ 明朝" w:cs="ＭＳ 明朝" w:hint="eastAsia"/>
          <w:color w:val="000000"/>
          <w:kern w:val="0"/>
          <w:szCs w:val="21"/>
        </w:rPr>
        <w:t>号）</w:t>
      </w:r>
    </w:p>
    <w:p w14:paraId="26CE98DC" w14:textId="77777777" w:rsidR="00982650" w:rsidRPr="008A04D2" w:rsidRDefault="00006B91" w:rsidP="008F308F">
      <w:pPr>
        <w:autoSpaceDE w:val="0"/>
        <w:autoSpaceDN w:val="0"/>
        <w:adjustRightInd w:val="0"/>
        <w:snapToGrid w:val="0"/>
        <w:spacing w:line="360" w:lineRule="atLeast"/>
        <w:ind w:firstLineChars="100" w:firstLine="210"/>
        <w:jc w:val="left"/>
        <w:rPr>
          <w:rFonts w:ascii="Century" w:eastAsia="ＭＳ 明朝" w:hAnsi="ＭＳ 明朝" w:cs="ＭＳ 明朝"/>
          <w:color w:val="000000"/>
          <w:kern w:val="0"/>
          <w:szCs w:val="21"/>
        </w:rPr>
      </w:pPr>
      <w:bookmarkStart w:id="0" w:name="last"/>
      <w:bookmarkEnd w:id="0"/>
      <w:r w:rsidRPr="008A04D2">
        <w:rPr>
          <w:rFonts w:ascii="Century" w:eastAsia="ＭＳ 明朝" w:hAnsi="ＭＳ 明朝" w:cs="ＭＳ 明朝" w:hint="eastAsia"/>
          <w:color w:val="000000"/>
          <w:kern w:val="0"/>
          <w:szCs w:val="21"/>
        </w:rPr>
        <w:t>この規則は、公布の日から施行し、この規則による改正後の第３条の２の規定は令和５年</w:t>
      </w:r>
      <w:r w:rsidRPr="008A04D2">
        <w:rPr>
          <w:rFonts w:ascii="Century" w:eastAsia="ＭＳ 明朝" w:hAnsi="ＭＳ 明朝" w:cs="ＭＳ 明朝"/>
          <w:color w:val="000000"/>
          <w:kern w:val="0"/>
          <w:szCs w:val="21"/>
        </w:rPr>
        <w:t>10</w:t>
      </w:r>
      <w:r w:rsidRPr="008A04D2">
        <w:rPr>
          <w:rFonts w:ascii="Century" w:eastAsia="ＭＳ 明朝" w:hAnsi="ＭＳ 明朝" w:cs="ＭＳ 明朝" w:hint="eastAsia"/>
          <w:color w:val="000000"/>
          <w:kern w:val="0"/>
          <w:szCs w:val="21"/>
        </w:rPr>
        <w:t>月５日から適用する。</w:t>
      </w:r>
    </w:p>
    <w:sectPr w:rsidR="00982650" w:rsidRPr="008A04D2" w:rsidSect="008F308F">
      <w:footerReference w:type="default" r:id="rId6"/>
      <w:pgSz w:w="11905" w:h="16837"/>
      <w:pgMar w:top="1418" w:right="1531" w:bottom="1418"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FFF5" w14:textId="77777777" w:rsidR="00982650" w:rsidRDefault="00982650">
      <w:r>
        <w:separator/>
      </w:r>
    </w:p>
  </w:endnote>
  <w:endnote w:type="continuationSeparator" w:id="0">
    <w:p w14:paraId="5AD14421" w14:textId="77777777" w:rsidR="00982650" w:rsidRDefault="0098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0CA1" w14:textId="4FF4496C" w:rsidR="00982650" w:rsidRDefault="0098265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F647" w14:textId="77777777" w:rsidR="00982650" w:rsidRDefault="00982650">
      <w:r>
        <w:separator/>
      </w:r>
    </w:p>
  </w:footnote>
  <w:footnote w:type="continuationSeparator" w:id="0">
    <w:p w14:paraId="416DA268" w14:textId="77777777" w:rsidR="00982650" w:rsidRDefault="0098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91"/>
    <w:rsid w:val="00006B91"/>
    <w:rsid w:val="001323F7"/>
    <w:rsid w:val="002C1434"/>
    <w:rsid w:val="0033598F"/>
    <w:rsid w:val="008A04D2"/>
    <w:rsid w:val="008F308F"/>
    <w:rsid w:val="0098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A561D3"/>
  <w14:defaultImageDpi w14:val="0"/>
  <w15:docId w15:val="{E5893021-EBA3-43CE-B21C-251513E0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B91"/>
    <w:pPr>
      <w:tabs>
        <w:tab w:val="center" w:pos="4252"/>
        <w:tab w:val="right" w:pos="8504"/>
      </w:tabs>
      <w:snapToGrid w:val="0"/>
    </w:pPr>
  </w:style>
  <w:style w:type="character" w:customStyle="1" w:styleId="a4">
    <w:name w:val="ヘッダー (文字)"/>
    <w:basedOn w:val="a0"/>
    <w:link w:val="a3"/>
    <w:uiPriority w:val="99"/>
    <w:locked/>
    <w:rsid w:val="00006B91"/>
    <w:rPr>
      <w:rFonts w:cs="Times New Roman"/>
    </w:rPr>
  </w:style>
  <w:style w:type="paragraph" w:styleId="a5">
    <w:name w:val="footer"/>
    <w:basedOn w:val="a"/>
    <w:link w:val="a6"/>
    <w:uiPriority w:val="99"/>
    <w:unhideWhenUsed/>
    <w:rsid w:val="00006B91"/>
    <w:pPr>
      <w:tabs>
        <w:tab w:val="center" w:pos="4252"/>
        <w:tab w:val="right" w:pos="8504"/>
      </w:tabs>
      <w:snapToGrid w:val="0"/>
    </w:pPr>
  </w:style>
  <w:style w:type="character" w:customStyle="1" w:styleId="a6">
    <w:name w:val="フッター (文字)"/>
    <w:basedOn w:val="a0"/>
    <w:link w:val="a5"/>
    <w:uiPriority w:val="99"/>
    <w:locked/>
    <w:rsid w:val="00006B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2056</Words>
  <Characters>102</Characters>
  <Application>Microsoft Office Word</Application>
  <DocSecurity>0</DocSecurity>
  <Lines>1</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2024-03-13T05:57:00Z</dcterms:created>
  <dcterms:modified xsi:type="dcterms:W3CDTF">2024-03-13T06:15:00Z</dcterms:modified>
</cp:coreProperties>
</file>