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76" w:rsidRDefault="007462C2" w:rsidP="0007593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資料６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の２</w:t>
      </w:r>
    </w:p>
    <w:p w:rsidR="00075935" w:rsidRDefault="00075935" w:rsidP="0007593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だれにもやさしい福祉のまちづくり推進事業等</w:t>
      </w:r>
    </w:p>
    <w:p w:rsidR="00075935" w:rsidRPr="00075935" w:rsidRDefault="00075935" w:rsidP="0007593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3"/>
          <w:szCs w:val="23"/>
        </w:rPr>
      </w:pPr>
      <w:r w:rsidRPr="00075935">
        <w:rPr>
          <w:rFonts w:ascii="ＭＳ 明朝" w:eastAsia="ＭＳ 明朝" w:hAnsi="ＭＳ 明朝" w:cs="ＭＳ 明朝" w:hint="eastAsia"/>
          <w:kern w:val="0"/>
          <w:sz w:val="23"/>
          <w:szCs w:val="23"/>
        </w:rPr>
        <w:t>事業内容</w:t>
      </w:r>
    </w:p>
    <w:p w:rsidR="00075935" w:rsidRPr="00075935" w:rsidRDefault="00075935" w:rsidP="0007593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3"/>
          <w:szCs w:val="23"/>
        </w:rPr>
      </w:pPr>
      <w:r w:rsidRPr="00075935">
        <w:rPr>
          <w:rFonts w:ascii="ＭＳ 明朝" w:eastAsia="ＭＳ 明朝" w:hAnsi="ＭＳ 明朝" w:cs="ＭＳ 明朝" w:hint="eastAsia"/>
          <w:kern w:val="0"/>
          <w:sz w:val="23"/>
          <w:szCs w:val="23"/>
        </w:rPr>
        <w:t>「横浜に関わる全ての人がお互いを尊重し、助け合う、人の優しさにあふれたまちづくり」を実現するため、ソフト（知識や情報など無形の要素）とハード（施設整備など有形の要素）を一体的にとらえ、福祉のまちづくりを推進します。</w:t>
      </w:r>
    </w:p>
    <w:p w:rsidR="00075935" w:rsidRDefault="00075935" w:rsidP="0007593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3"/>
          <w:szCs w:val="23"/>
        </w:rPr>
      </w:pPr>
      <w:r w:rsidRPr="00075935">
        <w:rPr>
          <w:rFonts w:ascii="ＭＳ 明朝" w:eastAsia="ＭＳ 明朝" w:hAnsi="ＭＳ 明朝" w:cs="ＭＳ 明朝" w:hint="eastAsia"/>
          <w:kern w:val="0"/>
          <w:sz w:val="23"/>
          <w:szCs w:val="23"/>
        </w:rPr>
        <w:t>また、福祉ニーズに十分に対応できるよう、環境等の整備を行います。</w:t>
      </w:r>
    </w:p>
    <w:p w:rsidR="00075935" w:rsidRPr="00075935" w:rsidRDefault="00075935" w:rsidP="0007593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3"/>
          <w:szCs w:val="23"/>
        </w:rPr>
      </w:pPr>
    </w:p>
    <w:p w:rsidR="00657607" w:rsidRDefault="00657607" w:rsidP="00657607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福祉のまちづくり推進事業、拡充、</w:t>
      </w:r>
      <w:r>
        <w:rPr>
          <w:rFonts w:ascii="MS-Gothic" w:eastAsia="MS-Gothic" w:cs="MS-Gothic"/>
          <w:kern w:val="0"/>
          <w:sz w:val="23"/>
          <w:szCs w:val="23"/>
        </w:rPr>
        <w:t>1164</w:t>
      </w: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万円</w:t>
      </w:r>
    </w:p>
    <w:p w:rsidR="00657607" w:rsidRDefault="00657607" w:rsidP="00657607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福祉のまちづくり推進指針を普及啓発するため、動画等を活用した広報を行います。また、２年度に引き続き条例の基準及び施設整備マニュアルを見直します。（１）「福祉のまちづくり推進会議」の開催</w:t>
      </w:r>
    </w:p>
    <w:p w:rsidR="00657607" w:rsidRDefault="00657607" w:rsidP="00657607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（２）福祉のまちづくり条例に基づく施策の検討、基準改正等、推進指針の広報</w:t>
      </w:r>
    </w:p>
    <w:p w:rsidR="00657607" w:rsidRDefault="00657607" w:rsidP="00657607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（３）福祉のまちづくり普及啓発</w:t>
      </w:r>
    </w:p>
    <w:p w:rsidR="00657607" w:rsidRDefault="00657607" w:rsidP="00657607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（４）条例対象施設についての事前協議、相談等</w:t>
      </w:r>
    </w:p>
    <w:p w:rsidR="00657607" w:rsidRDefault="00657607" w:rsidP="00657607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２</w:t>
      </w:r>
      <w:r>
        <w:rPr>
          <w:rFonts w:ascii="MS-Gothic" w:eastAsia="MS-Gothic" w:cs="MS-Gothic"/>
          <w:kern w:val="0"/>
          <w:sz w:val="23"/>
          <w:szCs w:val="23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ノンステップバス導入促進補助事業、中期、</w:t>
      </w:r>
      <w:r>
        <w:rPr>
          <w:rFonts w:ascii="MS-Gothic" w:eastAsia="MS-Gothic" w:cs="MS-Gothic"/>
          <w:kern w:val="0"/>
          <w:sz w:val="23"/>
          <w:szCs w:val="23"/>
        </w:rPr>
        <w:t>2592</w:t>
      </w: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万円</w:t>
      </w:r>
    </w:p>
    <w:p w:rsidR="00071FB0" w:rsidRDefault="00657607" w:rsidP="00657607">
      <w:pPr>
        <w:autoSpaceDE w:val="0"/>
        <w:autoSpaceDN w:val="0"/>
        <w:adjustRightInd w:val="0"/>
        <w:jc w:val="left"/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誰もが乗降しやすいノンステップバスの導入を促進するため、導入に係る経費の</w:t>
      </w:r>
      <w:r>
        <w:rPr>
          <w:rFonts w:ascii="u85e4-itaiji-005" w:eastAsia="u85e4-itaiji-005" w:hAnsi="u85e4-itaiji-005" w:cs="u85e4-itaiji-005" w:hint="eastAsia"/>
          <w:kern w:val="0"/>
          <w:sz w:val="23"/>
          <w:szCs w:val="23"/>
        </w:rPr>
        <w:t>一</w:t>
      </w: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部を補助します。</w:t>
      </w:r>
      <w:r w:rsidR="00075935">
        <w:rPr>
          <w:rFonts w:ascii="Cambria" w:eastAsia="MS-Mincho" w:hAnsi="Cambria" w:cs="Cambria" w:hint="eastAsia"/>
          <w:kern w:val="0"/>
          <w:sz w:val="23"/>
          <w:szCs w:val="23"/>
        </w:rPr>
        <w:t>47</w:t>
      </w: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台。</w:t>
      </w:r>
    </w:p>
    <w:sectPr w:rsidR="00071F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u85e4-itaiji-00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u85e4-itaiji-00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85e4-itaiji-005">
    <w:panose1 w:val="02000609000000000000"/>
    <w:charset w:val="80"/>
    <w:family w:val="auto"/>
    <w:pitch w:val="fixed"/>
    <w:sig w:usb0="00000003" w:usb1="0A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7A"/>
    <w:rsid w:val="00071FB0"/>
    <w:rsid w:val="00075935"/>
    <w:rsid w:val="005A4EF8"/>
    <w:rsid w:val="005D25DC"/>
    <w:rsid w:val="005E117A"/>
    <w:rsid w:val="00657607"/>
    <w:rsid w:val="007462C2"/>
    <w:rsid w:val="00997776"/>
    <w:rsid w:val="00D8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476A7"/>
  <w15:chartTrackingRefBased/>
  <w15:docId w15:val="{9C6F5947-13CE-49CB-91ED-0C15FC86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 真人</dc:creator>
  <cp:keywords/>
  <dc:description/>
  <cp:lastModifiedBy>曽我 真人</cp:lastModifiedBy>
  <cp:revision>5</cp:revision>
  <dcterms:created xsi:type="dcterms:W3CDTF">2021-11-15T23:26:00Z</dcterms:created>
  <dcterms:modified xsi:type="dcterms:W3CDTF">2021-11-16T07:00:00Z</dcterms:modified>
</cp:coreProperties>
</file>