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2B93" w14:textId="7B9056DF" w:rsidR="00C72DFE" w:rsidRPr="00C72DFE" w:rsidRDefault="00C72DFE" w:rsidP="00C72DFE">
      <w:pPr>
        <w:tabs>
          <w:tab w:val="left" w:pos="863"/>
        </w:tabs>
        <w:kinsoku w:val="0"/>
        <w:overflowPunct w:val="0"/>
        <w:autoSpaceDE w:val="0"/>
        <w:autoSpaceDN w:val="0"/>
        <w:adjustRightInd w:val="0"/>
        <w:spacing w:afterLines="100" w:after="360"/>
        <w:ind w:right="216"/>
        <w:jc w:val="left"/>
        <w:rPr>
          <w:rFonts w:ascii="ＭＳ 明朝" w:hAnsi="ＭＳ 明朝" w:cs="Arial"/>
          <w:kern w:val="0"/>
          <w:szCs w:val="21"/>
        </w:rPr>
      </w:pPr>
      <w:r w:rsidRPr="00C72DFE">
        <w:rPr>
          <w:rFonts w:ascii="ＭＳ 明朝" w:hAnsi="ＭＳ 明朝" w:cs="ＭＳ 明朝" w:hint="eastAsia"/>
          <w:kern w:val="0"/>
          <w:szCs w:val="21"/>
        </w:rPr>
        <w:t>（様式</w:t>
      </w:r>
      <w:r w:rsidRPr="00C72DFE">
        <w:rPr>
          <w:rFonts w:ascii="ＭＳ 明朝" w:hAnsi="ＭＳ 明朝" w:cs="Arial" w:hint="eastAsia"/>
          <w:kern w:val="0"/>
          <w:szCs w:val="21"/>
        </w:rPr>
        <w:t>２）</w:t>
      </w:r>
    </w:p>
    <w:p w14:paraId="77DCB215" w14:textId="63FE966D" w:rsidR="00C72DFE" w:rsidRPr="00C72DFE" w:rsidRDefault="00C72DFE" w:rsidP="00C72DFE">
      <w:pPr>
        <w:tabs>
          <w:tab w:val="left" w:pos="799"/>
          <w:tab w:val="left" w:pos="1411"/>
          <w:tab w:val="left" w:pos="2059"/>
        </w:tabs>
        <w:kinsoku w:val="0"/>
        <w:overflowPunct w:val="0"/>
        <w:autoSpaceDE w:val="0"/>
        <w:autoSpaceDN w:val="0"/>
        <w:adjustRightInd w:val="0"/>
        <w:spacing w:afterLines="100" w:after="360"/>
        <w:ind w:right="112"/>
        <w:jc w:val="right"/>
        <w:rPr>
          <w:rFonts w:ascii="ＭＳ 明朝" w:hAnsi="ＭＳ 明朝" w:cs="ＭＳ 明朝"/>
          <w:kern w:val="0"/>
          <w:szCs w:val="21"/>
        </w:rPr>
      </w:pPr>
      <w:r w:rsidRPr="00C72DFE">
        <w:rPr>
          <w:rFonts w:ascii="ＭＳ 明朝" w:hAnsi="ＭＳ 明朝" w:cs="ＭＳ 明朝" w:hint="eastAsia"/>
          <w:kern w:val="0"/>
          <w:szCs w:val="21"/>
        </w:rPr>
        <w:t>令和</w:t>
      </w:r>
      <w:r w:rsidRPr="00C72DFE">
        <w:rPr>
          <w:rFonts w:ascii="ＭＳ 明朝" w:hAnsi="ＭＳ 明朝" w:cs="ＭＳ 明朝"/>
          <w:kern w:val="0"/>
          <w:szCs w:val="21"/>
        </w:rPr>
        <w:tab/>
      </w:r>
      <w:r w:rsidRPr="00C72DFE">
        <w:rPr>
          <w:rFonts w:ascii="ＭＳ 明朝" w:hAnsi="ＭＳ 明朝" w:cs="ＭＳ 明朝" w:hint="eastAsia"/>
          <w:kern w:val="0"/>
          <w:szCs w:val="21"/>
        </w:rPr>
        <w:t>年</w:t>
      </w:r>
      <w:r w:rsidRPr="00C72DFE">
        <w:rPr>
          <w:rFonts w:ascii="ＭＳ 明朝" w:hAnsi="ＭＳ 明朝" w:cs="ＭＳ 明朝"/>
          <w:kern w:val="0"/>
          <w:szCs w:val="21"/>
        </w:rPr>
        <w:tab/>
      </w:r>
      <w:r w:rsidRPr="00C72DFE">
        <w:rPr>
          <w:rFonts w:ascii="ＭＳ 明朝" w:hAnsi="ＭＳ 明朝" w:cs="ＭＳ 明朝" w:hint="eastAsia"/>
          <w:kern w:val="0"/>
          <w:szCs w:val="21"/>
        </w:rPr>
        <w:t>月</w:t>
      </w:r>
      <w:r w:rsidRPr="00C72DFE">
        <w:rPr>
          <w:rFonts w:ascii="ＭＳ 明朝" w:hAnsi="ＭＳ 明朝" w:cs="ＭＳ 明朝"/>
          <w:kern w:val="0"/>
          <w:szCs w:val="21"/>
        </w:rPr>
        <w:tab/>
      </w:r>
      <w:r w:rsidRPr="00C72DFE">
        <w:rPr>
          <w:rFonts w:ascii="ＭＳ 明朝" w:hAnsi="ＭＳ 明朝" w:cs="ＭＳ 明朝" w:hint="eastAsia"/>
          <w:kern w:val="0"/>
          <w:szCs w:val="21"/>
        </w:rPr>
        <w:t>日</w:t>
      </w:r>
    </w:p>
    <w:p w14:paraId="304B03EA" w14:textId="7B5F388B" w:rsidR="00C72DFE" w:rsidRPr="00C72DFE" w:rsidRDefault="00C72DFE" w:rsidP="00C72DFE">
      <w:pPr>
        <w:kinsoku w:val="0"/>
        <w:overflowPunct w:val="0"/>
        <w:autoSpaceDE w:val="0"/>
        <w:autoSpaceDN w:val="0"/>
        <w:adjustRightInd w:val="0"/>
        <w:spacing w:afterLines="100" w:after="360"/>
        <w:ind w:right="209"/>
        <w:jc w:val="center"/>
        <w:rPr>
          <w:rFonts w:ascii="ＭＳ ゴシック" w:eastAsia="ＭＳ ゴシック" w:hAnsi="ＭＳ ゴシック" w:cs="ＭＳ 明朝"/>
          <w:spacing w:val="20"/>
          <w:kern w:val="0"/>
          <w:sz w:val="28"/>
          <w:szCs w:val="28"/>
        </w:rPr>
      </w:pPr>
      <w:r w:rsidRPr="00C72DFE">
        <w:rPr>
          <w:rFonts w:ascii="ＭＳ ゴシック" w:eastAsia="ＭＳ ゴシック" w:hAnsi="ＭＳ ゴシック" w:cs="ＭＳ 明朝" w:hint="eastAsia"/>
          <w:spacing w:val="20"/>
          <w:kern w:val="0"/>
          <w:sz w:val="28"/>
          <w:szCs w:val="28"/>
        </w:rPr>
        <w:t>欠格事項に該当しないことの宣誓書</w:t>
      </w:r>
    </w:p>
    <w:p w14:paraId="48E20777" w14:textId="77777777" w:rsidR="00C72DFE" w:rsidRPr="00C72DFE" w:rsidRDefault="00C72DFE" w:rsidP="00C72DFE">
      <w:pPr>
        <w:kinsoku w:val="0"/>
        <w:overflowPunct w:val="0"/>
        <w:autoSpaceDE w:val="0"/>
        <w:autoSpaceDN w:val="0"/>
        <w:adjustRightInd w:val="0"/>
        <w:spacing w:afterLines="100" w:after="360"/>
        <w:ind w:left="109" w:right="209"/>
        <w:jc w:val="left"/>
        <w:rPr>
          <w:rFonts w:ascii="ＭＳ 明朝" w:hAnsi="ＭＳ 明朝" w:cs="ＭＳ 明朝"/>
          <w:kern w:val="0"/>
          <w:szCs w:val="21"/>
        </w:rPr>
      </w:pPr>
      <w:r w:rsidRPr="00C72DFE">
        <w:rPr>
          <w:rFonts w:ascii="ＭＳ 明朝" w:hAnsi="ＭＳ 明朝" w:cs="ＭＳ 明朝" w:hint="eastAsia"/>
          <w:kern w:val="0"/>
          <w:szCs w:val="21"/>
        </w:rPr>
        <w:t>横浜市契約事務受任者</w:t>
      </w:r>
    </w:p>
    <w:p w14:paraId="224549CE" w14:textId="77777777" w:rsidR="00C72DFE" w:rsidRPr="00C72DFE" w:rsidRDefault="00C72DFE" w:rsidP="00C72DFE">
      <w:pPr>
        <w:kinsoku w:val="0"/>
        <w:overflowPunct w:val="0"/>
        <w:autoSpaceDE w:val="0"/>
        <w:autoSpaceDN w:val="0"/>
        <w:adjustRightInd w:val="0"/>
        <w:spacing w:afterLines="100" w:after="360"/>
        <w:jc w:val="left"/>
        <w:rPr>
          <w:rFonts w:ascii="ＭＳ 明朝" w:hAnsi="ＭＳ 明朝" w:cs="ＭＳ 明朝"/>
          <w:kern w:val="0"/>
          <w:szCs w:val="21"/>
        </w:rPr>
      </w:pPr>
    </w:p>
    <w:p w14:paraId="572D3B0D" w14:textId="77777777" w:rsidR="00C72DFE" w:rsidRPr="00C72DFE" w:rsidRDefault="00C72DFE" w:rsidP="00C72DFE">
      <w:pPr>
        <w:kinsoku w:val="0"/>
        <w:overflowPunct w:val="0"/>
        <w:autoSpaceDE w:val="0"/>
        <w:autoSpaceDN w:val="0"/>
        <w:adjustRightInd w:val="0"/>
        <w:spacing w:afterLines="100" w:after="360"/>
        <w:ind w:firstLineChars="2100" w:firstLine="4410"/>
        <w:jc w:val="left"/>
        <w:rPr>
          <w:rFonts w:ascii="ＭＳ 明朝" w:hAnsi="ＭＳ 明朝" w:cs="ＭＳ 明朝"/>
          <w:kern w:val="0"/>
          <w:szCs w:val="21"/>
        </w:rPr>
      </w:pPr>
      <w:r w:rsidRPr="00C72DFE">
        <w:rPr>
          <w:rFonts w:ascii="ＭＳ 明朝" w:hAnsi="ＭＳ 明朝" w:cs="ＭＳ 明朝" w:hint="eastAsia"/>
          <w:kern w:val="0"/>
          <w:szCs w:val="21"/>
        </w:rPr>
        <w:t>所   在　 地</w:t>
      </w:r>
    </w:p>
    <w:p w14:paraId="7D3F4C0B" w14:textId="77777777" w:rsidR="00C72DFE" w:rsidRPr="00C72DFE" w:rsidRDefault="00C72DFE" w:rsidP="00C72DFE">
      <w:pPr>
        <w:kinsoku w:val="0"/>
        <w:overflowPunct w:val="0"/>
        <w:autoSpaceDE w:val="0"/>
        <w:autoSpaceDN w:val="0"/>
        <w:adjustRightInd w:val="0"/>
        <w:spacing w:afterLines="100" w:after="360"/>
        <w:ind w:firstLineChars="2000" w:firstLine="4200"/>
        <w:jc w:val="left"/>
        <w:rPr>
          <w:rFonts w:ascii="ＭＳ 明朝" w:hAnsi="ＭＳ 明朝" w:cs="ＭＳ 明朝"/>
          <w:kern w:val="0"/>
          <w:szCs w:val="21"/>
        </w:rPr>
      </w:pPr>
      <w:r w:rsidRPr="00C72DFE">
        <w:rPr>
          <w:rFonts w:ascii="ＭＳ 明朝" w:hAnsi="ＭＳ 明朝" w:cs="ＭＳ 明朝" w:hint="eastAsia"/>
          <w:kern w:val="0"/>
          <w:szCs w:val="21"/>
        </w:rPr>
        <w:t>商号又は名称</w:t>
      </w:r>
    </w:p>
    <w:p w14:paraId="5C3C91C3" w14:textId="6ECAF7C6" w:rsidR="00C72DFE" w:rsidRPr="00C72DFE" w:rsidRDefault="00C72DFE" w:rsidP="00C72DFE">
      <w:pPr>
        <w:tabs>
          <w:tab w:val="left" w:pos="8972"/>
        </w:tabs>
        <w:kinsoku w:val="0"/>
        <w:overflowPunct w:val="0"/>
        <w:autoSpaceDE w:val="0"/>
        <w:autoSpaceDN w:val="0"/>
        <w:adjustRightInd w:val="0"/>
        <w:spacing w:afterLines="100" w:after="360"/>
        <w:ind w:right="209" w:firstLineChars="2000" w:firstLine="4200"/>
        <w:jc w:val="left"/>
        <w:rPr>
          <w:rFonts w:ascii="ＭＳ 明朝" w:hAnsi="ＭＳ 明朝" w:cs="ＭＳ 明朝"/>
          <w:kern w:val="0"/>
          <w:szCs w:val="21"/>
        </w:rPr>
      </w:pPr>
      <w:r w:rsidRPr="00C72DFE">
        <w:rPr>
          <w:rFonts w:ascii="ＭＳ 明朝" w:hAnsi="ＭＳ 明朝" w:cs="ＭＳ 明朝" w:hint="eastAsia"/>
          <w:kern w:val="0"/>
          <w:szCs w:val="21"/>
        </w:rPr>
        <w:t xml:space="preserve">代表者職氏名　　　　              　</w:t>
      </w:r>
    </w:p>
    <w:p w14:paraId="4C1DBFBF" w14:textId="77777777" w:rsidR="00C72DFE" w:rsidRDefault="00C72DFE" w:rsidP="00C72DFE">
      <w:pPr>
        <w:kinsoku w:val="0"/>
        <w:overflowPunct w:val="0"/>
        <w:autoSpaceDE w:val="0"/>
        <w:autoSpaceDN w:val="0"/>
        <w:adjustRightInd w:val="0"/>
        <w:spacing w:afterLines="100" w:after="360"/>
        <w:ind w:leftChars="100" w:left="210" w:right="209" w:firstLineChars="100" w:firstLine="210"/>
        <w:jc w:val="left"/>
        <w:rPr>
          <w:rFonts w:ascii="ＭＳ 明朝" w:hAnsi="ＭＳ 明朝" w:cs="ＭＳ 明朝"/>
          <w:kern w:val="0"/>
          <w:szCs w:val="21"/>
        </w:rPr>
      </w:pPr>
    </w:p>
    <w:p w14:paraId="011B150A" w14:textId="7A272E07" w:rsidR="00C72DFE" w:rsidRDefault="00C72DFE" w:rsidP="00C72DFE">
      <w:pPr>
        <w:kinsoku w:val="0"/>
        <w:overflowPunct w:val="0"/>
        <w:autoSpaceDE w:val="0"/>
        <w:autoSpaceDN w:val="0"/>
        <w:adjustRightInd w:val="0"/>
        <w:spacing w:afterLines="100" w:after="360"/>
        <w:ind w:leftChars="100" w:left="210" w:right="209" w:firstLineChars="100" w:firstLine="210"/>
        <w:jc w:val="left"/>
        <w:rPr>
          <w:rFonts w:ascii="ＭＳ 明朝" w:hAnsi="ＭＳ 明朝" w:cs="ＭＳ 明朝"/>
          <w:kern w:val="0"/>
          <w:szCs w:val="21"/>
        </w:rPr>
      </w:pPr>
      <w:r w:rsidRPr="00C72DFE">
        <w:rPr>
          <w:rFonts w:ascii="ＭＳ 明朝" w:hAnsi="ＭＳ 明朝" w:cs="ＭＳ 明朝" w:hint="eastAsia"/>
          <w:kern w:val="0"/>
          <w:szCs w:val="21"/>
        </w:rPr>
        <w:t>当団体は、以下に規定する鶴見区寄り添い型学習支援事業業務委託に関する応募資格の欠格事項に該当しないことを宣誓します。</w:t>
      </w:r>
    </w:p>
    <w:p w14:paraId="5E7CCC15" w14:textId="77777777" w:rsidR="00C72DFE" w:rsidRPr="00C72DFE" w:rsidRDefault="00C72DFE" w:rsidP="00C72DFE">
      <w:pPr>
        <w:kinsoku w:val="0"/>
        <w:overflowPunct w:val="0"/>
        <w:autoSpaceDE w:val="0"/>
        <w:autoSpaceDN w:val="0"/>
        <w:adjustRightInd w:val="0"/>
        <w:spacing w:afterLines="100" w:after="360"/>
        <w:ind w:leftChars="100" w:left="210" w:right="209" w:firstLineChars="100" w:firstLine="210"/>
        <w:jc w:val="left"/>
        <w:rPr>
          <w:rFonts w:ascii="ＭＳ 明朝" w:hAnsi="ＭＳ 明朝" w:cs="ＭＳ 明朝"/>
          <w:kern w:val="0"/>
          <w:szCs w:val="21"/>
        </w:rPr>
      </w:pPr>
    </w:p>
    <w:p w14:paraId="0702C80D" w14:textId="77777777" w:rsidR="00C72DFE" w:rsidRPr="00C72DFE" w:rsidRDefault="00C72DFE" w:rsidP="00C72DFE">
      <w:pPr>
        <w:kinsoku w:val="0"/>
        <w:overflowPunct w:val="0"/>
        <w:autoSpaceDE w:val="0"/>
        <w:autoSpaceDN w:val="0"/>
        <w:adjustRightInd w:val="0"/>
        <w:spacing w:afterLines="100" w:after="360"/>
        <w:ind w:right="209" w:firstLineChars="100" w:firstLine="210"/>
        <w:jc w:val="left"/>
        <w:rPr>
          <w:rFonts w:ascii="ＭＳ 明朝" w:hAnsi="ＭＳ 明朝"/>
          <w:kern w:val="0"/>
          <w:szCs w:val="21"/>
        </w:rPr>
      </w:pPr>
      <w:r w:rsidRPr="00C72DFE">
        <w:rPr>
          <w:rFonts w:ascii="ＭＳ 明朝" w:hAnsi="ＭＳ 明朝" w:cs="ＭＳ 明朝" w:hint="eastAsia"/>
          <w:kern w:val="0"/>
          <w:szCs w:val="21"/>
        </w:rPr>
        <w:t>【欠格事項</w:t>
      </w:r>
      <w:r w:rsidRPr="00C72DFE">
        <w:rPr>
          <w:rFonts w:ascii="ＭＳ 明朝" w:hAnsi="ＭＳ 明朝" w:hint="eastAsia"/>
          <w:kern w:val="0"/>
          <w:szCs w:val="21"/>
        </w:rPr>
        <w:t>】</w:t>
      </w:r>
    </w:p>
    <w:p w14:paraId="10C13CAB" w14:textId="77777777" w:rsidR="00C72DFE" w:rsidRPr="00C72DFE" w:rsidRDefault="00C72DFE" w:rsidP="00C72DFE">
      <w:pPr>
        <w:spacing w:afterLines="100" w:after="360"/>
        <w:ind w:left="630" w:hangingChars="300" w:hanging="630"/>
        <w:rPr>
          <w:rFonts w:ascii="ＭＳ 明朝" w:hAnsi="ＭＳ 明朝"/>
          <w:szCs w:val="21"/>
        </w:rPr>
      </w:pPr>
      <w:r w:rsidRPr="00C72DFE">
        <w:rPr>
          <w:rFonts w:ascii="ＭＳ 明朝" w:hAnsi="ＭＳ 明朝" w:hint="eastAsia"/>
          <w:szCs w:val="21"/>
        </w:rPr>
        <w:t xml:space="preserve">　　１　代表者もしくは役員が、以下の項目に該当すること。</w:t>
      </w:r>
    </w:p>
    <w:p w14:paraId="604135F6" w14:textId="77777777" w:rsidR="00C72DFE" w:rsidRPr="00C72DFE" w:rsidRDefault="00C72DFE" w:rsidP="00C72DFE">
      <w:pPr>
        <w:spacing w:afterLines="100" w:after="360"/>
        <w:rPr>
          <w:rFonts w:ascii="ＭＳ 明朝" w:hAnsi="ＭＳ 明朝"/>
          <w:szCs w:val="21"/>
        </w:rPr>
      </w:pPr>
      <w:r w:rsidRPr="00C72DFE">
        <w:rPr>
          <w:rFonts w:ascii="ＭＳ 明朝" w:hAnsi="ＭＳ 明朝" w:hint="eastAsia"/>
          <w:szCs w:val="21"/>
        </w:rPr>
        <w:t xml:space="preserve">　　　(1)　拘禁刑以上の刑に処せられ、その執行が終わっていない者</w:t>
      </w:r>
    </w:p>
    <w:p w14:paraId="40C00BA6" w14:textId="77777777" w:rsidR="00C72DFE" w:rsidRPr="00C72DFE" w:rsidRDefault="00C72DFE" w:rsidP="00C72DFE">
      <w:pPr>
        <w:spacing w:afterLines="100" w:after="360"/>
        <w:rPr>
          <w:rFonts w:ascii="ＭＳ 明朝" w:hAnsi="ＭＳ 明朝"/>
          <w:szCs w:val="21"/>
        </w:rPr>
      </w:pPr>
      <w:r w:rsidRPr="00C72DFE">
        <w:rPr>
          <w:rFonts w:ascii="ＭＳ 明朝" w:hAnsi="ＭＳ 明朝" w:hint="eastAsia"/>
          <w:szCs w:val="21"/>
        </w:rPr>
        <w:t xml:space="preserve">　　　(2)　拘禁刑以上の刑に処せられ、その執行を今後受ける可能性がある者</w:t>
      </w:r>
    </w:p>
    <w:p w14:paraId="228BC968" w14:textId="77777777" w:rsidR="00C72DFE" w:rsidRPr="00C72DFE" w:rsidRDefault="00C72DFE" w:rsidP="00C72DFE">
      <w:pPr>
        <w:spacing w:afterLines="100" w:after="360"/>
        <w:rPr>
          <w:rFonts w:ascii="ＭＳ 明朝" w:hAnsi="ＭＳ 明朝"/>
          <w:szCs w:val="21"/>
        </w:rPr>
      </w:pPr>
      <w:r w:rsidRPr="00C72DFE">
        <w:rPr>
          <w:rFonts w:ascii="ＭＳ 明朝" w:hAnsi="ＭＳ 明朝" w:hint="eastAsia"/>
          <w:szCs w:val="21"/>
        </w:rPr>
        <w:t xml:space="preserve">　　２　地方自治法施行令第167条の４第1項の規定（※）に該当すること。</w:t>
      </w:r>
    </w:p>
    <w:p w14:paraId="67BA560C" w14:textId="77777777" w:rsidR="00C72DFE" w:rsidRPr="00C72DFE" w:rsidRDefault="00C72DFE" w:rsidP="00C72DFE">
      <w:pPr>
        <w:spacing w:afterLines="100" w:after="360"/>
        <w:rPr>
          <w:rFonts w:ascii="ＭＳ 明朝" w:hAnsi="ＭＳ 明朝"/>
          <w:szCs w:val="21"/>
        </w:rPr>
      </w:pPr>
      <w:r w:rsidRPr="00C72DFE">
        <w:rPr>
          <w:rFonts w:ascii="ＭＳ 明朝" w:hAnsi="ＭＳ 明朝" w:hint="eastAsia"/>
          <w:szCs w:val="21"/>
        </w:rPr>
        <w:t xml:space="preserve">　　３　宗教活動又は政治活動を主たる目的とすること。</w:t>
      </w:r>
    </w:p>
    <w:p w14:paraId="7283FE32" w14:textId="77777777" w:rsidR="00C72DFE" w:rsidRPr="00C72DFE" w:rsidRDefault="00C72DFE" w:rsidP="00C72DFE">
      <w:pPr>
        <w:spacing w:afterLines="100" w:after="360"/>
        <w:rPr>
          <w:rFonts w:ascii="ＭＳ 明朝" w:hAnsi="ＭＳ 明朝"/>
          <w:szCs w:val="21"/>
        </w:rPr>
      </w:pPr>
      <w:r w:rsidRPr="00C72DFE">
        <w:rPr>
          <w:rFonts w:ascii="ＭＳ 明朝" w:hAnsi="ＭＳ 明朝" w:hint="eastAsia"/>
          <w:szCs w:val="21"/>
        </w:rPr>
        <w:t xml:space="preserve">　　４　市税を滞納していること。</w:t>
      </w:r>
    </w:p>
    <w:p w14:paraId="595AE80D" w14:textId="6B61913C" w:rsidR="00C72DFE" w:rsidRPr="00C72DFE" w:rsidRDefault="00C72DFE" w:rsidP="00C72DFE">
      <w:pPr>
        <w:spacing w:afterLines="100" w:after="360"/>
        <w:ind w:firstLineChars="200" w:firstLine="420"/>
        <w:rPr>
          <w:rFonts w:ascii="ＭＳ 明朝" w:hAnsi="ＭＳ 明朝"/>
          <w:szCs w:val="21"/>
        </w:rPr>
      </w:pPr>
      <w:r w:rsidRPr="00C72DFE">
        <w:rPr>
          <w:rFonts w:ascii="ＭＳ 明朝" w:hAnsi="ＭＳ 明朝" w:hint="eastAsia"/>
          <w:szCs w:val="21"/>
        </w:rPr>
        <w:t>５　その他、公序良俗に反する行為を行っていること。</w:t>
      </w:r>
    </w:p>
    <w:p w14:paraId="0F851ED5" w14:textId="77777777" w:rsidR="00C72DFE" w:rsidRDefault="00C72DFE" w:rsidP="00C72DFE">
      <w:pPr>
        <w:widowControl/>
        <w:spacing w:afterLines="100" w:after="360"/>
        <w:jc w:val="left"/>
        <w:rPr>
          <w:rFonts w:ascii="ＭＳ 明朝" w:hAnsi="ＭＳ 明朝"/>
          <w:szCs w:val="21"/>
        </w:rPr>
      </w:pPr>
      <w:r w:rsidRPr="00C72DFE">
        <w:rPr>
          <w:rFonts w:ascii="ＭＳ 明朝" w:hAnsi="ＭＳ 明朝" w:hint="eastAsia"/>
          <w:szCs w:val="21"/>
        </w:rPr>
        <w:t xml:space="preserve">　　※地方自治法施行令第167条の４第1項の規定については裏面に記載。</w:t>
      </w:r>
      <w:r>
        <w:rPr>
          <w:rFonts w:ascii="ＭＳ 明朝" w:hAnsi="ＭＳ 明朝"/>
          <w:szCs w:val="21"/>
        </w:rPr>
        <w:br w:type="page"/>
      </w:r>
    </w:p>
    <w:p w14:paraId="00FC7845" w14:textId="77777777" w:rsidR="00C72DFE" w:rsidRDefault="00C72DFE" w:rsidP="00C72DFE">
      <w:pPr>
        <w:widowControl/>
        <w:spacing w:afterLines="100" w:after="360"/>
        <w:jc w:val="left"/>
        <w:rPr>
          <w:rFonts w:ascii="ＭＳ 明朝" w:hAnsi="ＭＳ 明朝"/>
          <w:szCs w:val="21"/>
        </w:rPr>
      </w:pPr>
      <w:r>
        <w:rPr>
          <w:rFonts w:ascii="ＭＳ 明朝" w:hAnsi="ＭＳ 明朝" w:hint="eastAsia"/>
          <w:szCs w:val="21"/>
        </w:rPr>
        <w:lastRenderedPageBreak/>
        <w:t>（様式２　裏面）</w:t>
      </w:r>
    </w:p>
    <w:p w14:paraId="709EACF4" w14:textId="77777777" w:rsidR="00C72DFE" w:rsidRDefault="00C72DFE" w:rsidP="00C72DFE">
      <w:pPr>
        <w:widowControl/>
        <w:spacing w:afterLines="100" w:after="360"/>
        <w:jc w:val="left"/>
        <w:rPr>
          <w:rFonts w:ascii="ＭＳ 明朝" w:hAnsi="ＭＳ 明朝"/>
          <w:szCs w:val="21"/>
        </w:rPr>
      </w:pPr>
    </w:p>
    <w:p w14:paraId="125E0E32" w14:textId="77777777" w:rsidR="00C72DFE" w:rsidRPr="0057242B" w:rsidRDefault="00C72DFE" w:rsidP="00C72DFE">
      <w:pPr>
        <w:widowControl/>
        <w:spacing w:afterLines="100" w:after="360"/>
        <w:jc w:val="left"/>
        <w:rPr>
          <w:rFonts w:asciiTheme="majorEastAsia" w:eastAsiaTheme="majorEastAsia" w:hAnsiTheme="majorEastAsia"/>
        </w:rPr>
      </w:pPr>
      <w:r w:rsidRPr="0057242B">
        <w:rPr>
          <w:rFonts w:asciiTheme="majorEastAsia" w:eastAsiaTheme="majorEastAsia" w:hAnsiTheme="majorEastAsia" w:hint="eastAsia"/>
        </w:rPr>
        <w:t>地方自治法施行令</w:t>
      </w:r>
    </w:p>
    <w:p w14:paraId="3D53556D" w14:textId="77777777" w:rsidR="00C72DFE" w:rsidRDefault="00C72DFE" w:rsidP="00C72DFE">
      <w:r>
        <w:rPr>
          <w:rFonts w:hint="eastAsia"/>
        </w:rPr>
        <w:t>（一般競争入札の参加者の資格）</w:t>
      </w:r>
    </w:p>
    <w:p w14:paraId="41011874" w14:textId="77777777" w:rsidR="00C72DFE" w:rsidRDefault="00C72DFE" w:rsidP="00C72DFE">
      <w:r>
        <w:rPr>
          <w:rFonts w:hint="eastAsia"/>
        </w:rPr>
        <w:t>第百六十七条の四　普通地方公共団体は、特別の理由がある場合を除くほか、一般競争入札に次の各号のいずれかに該当する者を参加させることができない。</w:t>
      </w:r>
    </w:p>
    <w:p w14:paraId="6213FC85" w14:textId="77777777" w:rsidR="00C72DFE" w:rsidRDefault="00C72DFE" w:rsidP="00C72DFE">
      <w:r>
        <w:rPr>
          <w:rFonts w:hint="eastAsia"/>
        </w:rPr>
        <w:t>一　当該入札に係る契約を締結する能力を有しない者</w:t>
      </w:r>
    </w:p>
    <w:p w14:paraId="33CB671D" w14:textId="77777777" w:rsidR="00C72DFE" w:rsidRDefault="00C72DFE" w:rsidP="00C72DFE">
      <w:r>
        <w:rPr>
          <w:rFonts w:hint="eastAsia"/>
        </w:rPr>
        <w:t>二　破産手続開始の決定を受けて復権を得ない者</w:t>
      </w:r>
    </w:p>
    <w:p w14:paraId="1D3F937C" w14:textId="77777777" w:rsidR="00C72DFE" w:rsidRDefault="00C72DFE" w:rsidP="00C72DFE">
      <w:pPr>
        <w:ind w:left="210" w:hangingChars="100" w:hanging="210"/>
      </w:pPr>
      <w:r>
        <w:rPr>
          <w:rFonts w:hint="eastAsia"/>
        </w:rPr>
        <w:t>三　暴力団員による不当な行為の防止等に関する法律（平成三年法律第七十七号）第三十二条第一項各号に掲げる者</w:t>
      </w:r>
    </w:p>
    <w:p w14:paraId="2B09CE9F" w14:textId="77777777" w:rsidR="00C72DFE" w:rsidRDefault="00C72DFE" w:rsidP="00C72DFE"/>
    <w:p w14:paraId="324863AF" w14:textId="77777777" w:rsidR="00C72DFE" w:rsidRDefault="00C72DFE" w:rsidP="00C72DFE"/>
    <w:p w14:paraId="1E24F3B6" w14:textId="77777777" w:rsidR="00C72DFE" w:rsidRPr="0057242B" w:rsidRDefault="00C72DFE" w:rsidP="00C72DFE">
      <w:pPr>
        <w:rPr>
          <w:rFonts w:asciiTheme="majorEastAsia" w:eastAsiaTheme="majorEastAsia" w:hAnsiTheme="majorEastAsia"/>
        </w:rPr>
      </w:pPr>
      <w:r w:rsidRPr="0057242B">
        <w:rPr>
          <w:rFonts w:asciiTheme="majorEastAsia" w:eastAsiaTheme="majorEastAsia" w:hAnsiTheme="majorEastAsia" w:hint="eastAsia"/>
        </w:rPr>
        <w:t>暴力団員による不当な行為の防止等に関する法律</w:t>
      </w:r>
    </w:p>
    <w:p w14:paraId="0AA65D5E" w14:textId="77777777" w:rsidR="00C72DFE" w:rsidRDefault="00C72DFE" w:rsidP="00C72DFE"/>
    <w:p w14:paraId="2B58A73B" w14:textId="77777777" w:rsidR="00C72DFE" w:rsidRDefault="00C72DFE" w:rsidP="00C72DFE">
      <w:r>
        <w:rPr>
          <w:rFonts w:hint="eastAsia"/>
        </w:rPr>
        <w:t>（国及び地方公共団体の責務）</w:t>
      </w:r>
    </w:p>
    <w:p w14:paraId="0314523C" w14:textId="77777777" w:rsidR="00C72DFE" w:rsidRDefault="00C72DFE" w:rsidP="00C72DFE">
      <w:r>
        <w:rPr>
          <w:rFonts w:hint="eastAsia"/>
        </w:rPr>
        <w:t>第三十二条　国及び地方公共団体は、次に掲げる者をその行う売買等の契約に係る入札に参加させないようにするための措置を講ずるものとする。</w:t>
      </w:r>
    </w:p>
    <w:p w14:paraId="3DA38C6F" w14:textId="77777777" w:rsidR="00C72DFE" w:rsidRDefault="00C72DFE" w:rsidP="00C72DFE">
      <w:r>
        <w:rPr>
          <w:rFonts w:hint="eastAsia"/>
        </w:rPr>
        <w:t>一　指定暴力団員</w:t>
      </w:r>
    </w:p>
    <w:p w14:paraId="464F407D" w14:textId="77777777" w:rsidR="00C72DFE" w:rsidRDefault="00C72DFE" w:rsidP="00C72DFE">
      <w:pPr>
        <w:ind w:left="210" w:hangingChars="100" w:hanging="210"/>
      </w:pPr>
      <w:r>
        <w:rPr>
          <w:rFonts w:hint="eastAsia"/>
        </w:rPr>
        <w:t>二　指定暴力団員と生計を一にする配偶者（婚姻の届出をしていないが事実上婚姻関係と同様の事情にある者を含む。）</w:t>
      </w:r>
    </w:p>
    <w:p w14:paraId="6969D4CC" w14:textId="77777777" w:rsidR="00C72DFE" w:rsidRDefault="00C72DFE" w:rsidP="00C72DFE">
      <w:r>
        <w:rPr>
          <w:rFonts w:hint="eastAsia"/>
        </w:rPr>
        <w:t>三　法人その他の団体であって、指定暴力団員がその役員となっているもの</w:t>
      </w:r>
    </w:p>
    <w:p w14:paraId="1C158AB3" w14:textId="77777777" w:rsidR="00C72DFE" w:rsidRDefault="00C72DFE" w:rsidP="00C72DFE">
      <w:r>
        <w:rPr>
          <w:rFonts w:hint="eastAsia"/>
        </w:rPr>
        <w:t>四　指定暴力団員が出資、融資、取引その他の関係を通じてその事業活動に支配的な影響力を有する者（前号に該当するものを除く。）</w:t>
      </w:r>
    </w:p>
    <w:p w14:paraId="0176C0C9" w14:textId="77777777" w:rsidR="00C72DFE" w:rsidRDefault="00C72DFE" w:rsidP="00C72DFE"/>
    <w:p w14:paraId="43CE84A2" w14:textId="77777777" w:rsidR="00C72DFE" w:rsidRDefault="00C72DFE" w:rsidP="00C72DFE">
      <w:pPr>
        <w:widowControl/>
        <w:jc w:val="left"/>
        <w:rPr>
          <w:rFonts w:ascii="ＭＳ 明朝" w:hAnsi="ＭＳ 明朝"/>
          <w:szCs w:val="21"/>
        </w:rPr>
      </w:pPr>
    </w:p>
    <w:p w14:paraId="64C31BBC" w14:textId="77777777" w:rsidR="00C72DFE" w:rsidRDefault="00C72DFE" w:rsidP="00C72DFE">
      <w:pPr>
        <w:widowControl/>
        <w:jc w:val="left"/>
        <w:rPr>
          <w:rFonts w:ascii="ＭＳ 明朝" w:hAnsi="ＭＳ 明朝"/>
          <w:szCs w:val="21"/>
        </w:rPr>
      </w:pPr>
    </w:p>
    <w:p w14:paraId="2A86E1AE" w14:textId="5BAB8900" w:rsidR="000B1842" w:rsidRPr="004D4018" w:rsidRDefault="000B1842" w:rsidP="004D4018">
      <w:pPr>
        <w:widowControl/>
        <w:jc w:val="left"/>
        <w:rPr>
          <w:rFonts w:ascii="ＭＳ 明朝" w:hAnsi="ＭＳ 明朝" w:hint="eastAsia"/>
          <w:szCs w:val="21"/>
        </w:rPr>
      </w:pPr>
    </w:p>
    <w:sectPr w:rsidR="000B1842" w:rsidRPr="004D4018" w:rsidSect="00C72DFE">
      <w:pgSz w:w="11906" w:h="16838"/>
      <w:pgMar w:top="1021" w:right="1021"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FE"/>
    <w:rsid w:val="000920DE"/>
    <w:rsid w:val="000B1842"/>
    <w:rsid w:val="001758D8"/>
    <w:rsid w:val="004D4018"/>
    <w:rsid w:val="009743D3"/>
    <w:rsid w:val="00C00001"/>
    <w:rsid w:val="00C72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54165E"/>
  <w15:chartTrackingRefBased/>
  <w15:docId w15:val="{52C46C53-255D-4174-A8B8-569109C2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DFE"/>
    <w:pPr>
      <w:widowControl w:val="0"/>
      <w:jc w:val="both"/>
    </w:pPr>
    <w:rPr>
      <w:rFonts w:ascii="Century" w:eastAsia="ＭＳ 明朝" w:hAnsi="Century" w:cs="Times New Roman"/>
    </w:rPr>
  </w:style>
  <w:style w:type="paragraph" w:styleId="1">
    <w:name w:val="heading 1"/>
    <w:basedOn w:val="a"/>
    <w:next w:val="a"/>
    <w:link w:val="10"/>
    <w:uiPriority w:val="9"/>
    <w:qFormat/>
    <w:rsid w:val="00C72D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2D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2D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2D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2D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2D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2D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2D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2D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2D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2D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2D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2D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2D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2D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2D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2D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2D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2D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2D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D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2D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DFE"/>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C72DFE"/>
    <w:rPr>
      <w:i/>
      <w:iCs/>
      <w:color w:val="404040" w:themeColor="text1" w:themeTint="BF"/>
    </w:rPr>
  </w:style>
  <w:style w:type="paragraph" w:styleId="a9">
    <w:name w:val="List Paragraph"/>
    <w:basedOn w:val="a"/>
    <w:uiPriority w:val="34"/>
    <w:qFormat/>
    <w:rsid w:val="00C72DFE"/>
    <w:pPr>
      <w:ind w:left="720"/>
      <w:contextualSpacing/>
    </w:pPr>
    <w:rPr>
      <w:rFonts w:asciiTheme="minorHAnsi" w:eastAsiaTheme="minorEastAsia" w:hAnsiTheme="minorHAnsi" w:cstheme="minorBidi"/>
    </w:rPr>
  </w:style>
  <w:style w:type="character" w:styleId="21">
    <w:name w:val="Intense Emphasis"/>
    <w:basedOn w:val="a0"/>
    <w:uiPriority w:val="21"/>
    <w:qFormat/>
    <w:rsid w:val="00C72DFE"/>
    <w:rPr>
      <w:i/>
      <w:iCs/>
      <w:color w:val="0F4761" w:themeColor="accent1" w:themeShade="BF"/>
    </w:rPr>
  </w:style>
  <w:style w:type="paragraph" w:styleId="22">
    <w:name w:val="Intense Quote"/>
    <w:basedOn w:val="a"/>
    <w:next w:val="a"/>
    <w:link w:val="23"/>
    <w:uiPriority w:val="30"/>
    <w:qFormat/>
    <w:rsid w:val="00C72DF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C72DFE"/>
    <w:rPr>
      <w:i/>
      <w:iCs/>
      <w:color w:val="0F4761" w:themeColor="accent1" w:themeShade="BF"/>
    </w:rPr>
  </w:style>
  <w:style w:type="character" w:styleId="24">
    <w:name w:val="Intense Reference"/>
    <w:basedOn w:val="a0"/>
    <w:uiPriority w:val="32"/>
    <w:qFormat/>
    <w:rsid w:val="00C72D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なつみ</dc:creator>
  <cp:keywords/>
  <dc:description/>
  <cp:lastModifiedBy>小林 なつみ</cp:lastModifiedBy>
  <cp:revision>2</cp:revision>
  <dcterms:created xsi:type="dcterms:W3CDTF">2025-11-06T08:57:00Z</dcterms:created>
  <dcterms:modified xsi:type="dcterms:W3CDTF">2025-11-06T09:27:00Z</dcterms:modified>
</cp:coreProperties>
</file>