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2142" w14:textId="294B896C" w:rsidR="00044D4C" w:rsidRPr="00F93F3C" w:rsidRDefault="00207068" w:rsidP="007876FB">
      <w:pPr>
        <w:spacing w:line="0" w:lineRule="atLeas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>２－４</w:t>
      </w:r>
      <w:r w:rsidR="0090044C" w:rsidRPr="00F93F3C"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="0058556E" w:rsidRPr="00F93F3C">
        <w:rPr>
          <w:rFonts w:ascii="ＭＳ ゴシック" w:eastAsia="ＭＳ ゴシック" w:hAnsi="ＭＳ ゴシック" w:hint="eastAsia"/>
          <w:sz w:val="22"/>
          <w:szCs w:val="32"/>
        </w:rPr>
        <w:t>ワーク・ライフ・バランス、障害者雇用、健康経営に関する取組</w:t>
      </w:r>
      <w:r w:rsidR="004F519F" w:rsidRPr="00F93F3C">
        <w:rPr>
          <w:rFonts w:ascii="ＭＳ ゴシック" w:eastAsia="ＭＳ ゴシック" w:hAnsi="ＭＳ ゴシック" w:hint="eastAsia"/>
          <w:sz w:val="22"/>
          <w:szCs w:val="32"/>
        </w:rPr>
        <w:t>について</w:t>
      </w:r>
    </w:p>
    <w:p w14:paraId="2FEC9A00" w14:textId="77777777" w:rsidR="00044D4C" w:rsidRDefault="00044D4C" w:rsidP="007541B9">
      <w:pPr>
        <w:rPr>
          <w:rFonts w:cs="ＭＳ 明朝"/>
          <w:szCs w:val="21"/>
        </w:rPr>
      </w:pPr>
    </w:p>
    <w:p w14:paraId="22DCAE3F" w14:textId="42C66DF6" w:rsidR="00044D4C" w:rsidRPr="00EA1C06" w:rsidRDefault="00391F9F" w:rsidP="00391F9F">
      <w:pPr>
        <w:ind w:left="210" w:hangingChars="100" w:hanging="210"/>
        <w:rPr>
          <w:rFonts w:asciiTheme="majorEastAsia" w:eastAsiaTheme="majorEastAsia" w:hAnsiTheme="majorEastAsia" w:cs="ＭＳ 明朝"/>
          <w:szCs w:val="21"/>
        </w:rPr>
      </w:pPr>
      <w:r>
        <w:rPr>
          <w:rFonts w:cs="ＭＳ 明朝" w:hint="eastAsia"/>
          <w:szCs w:val="21"/>
        </w:rPr>
        <w:t xml:space="preserve">　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次の</w:t>
      </w:r>
      <w:r w:rsidRPr="00EA1C06">
        <w:rPr>
          <w:rFonts w:asciiTheme="majorEastAsia" w:eastAsiaTheme="majorEastAsia" w:hAnsiTheme="majorEastAsia" w:hint="eastAsia"/>
          <w:bCs/>
          <w:sz w:val="22"/>
        </w:rPr>
        <w:t>①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～</w:t>
      </w:r>
      <w:r w:rsidRPr="00EA1C06">
        <w:rPr>
          <w:rFonts w:asciiTheme="majorEastAsia" w:eastAsiaTheme="majorEastAsia" w:hAnsiTheme="majorEastAsia" w:hint="eastAsia"/>
          <w:bCs/>
          <w:sz w:val="22"/>
        </w:rPr>
        <w:t>⑥</w:t>
      </w:r>
      <w:r w:rsidR="007541B9" w:rsidRPr="00EA1C06">
        <w:rPr>
          <w:rFonts w:asciiTheme="majorEastAsia" w:eastAsiaTheme="majorEastAsia" w:hAnsiTheme="majorEastAsia" w:hint="eastAsia"/>
          <w:bCs/>
          <w:sz w:val="22"/>
        </w:rPr>
        <w:t>の項目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について、該当する</w:t>
      </w:r>
      <w:r w:rsidR="00FF06CA" w:rsidRPr="00EA1C06">
        <w:rPr>
          <w:rFonts w:asciiTheme="majorEastAsia" w:eastAsiaTheme="majorEastAsia" w:hAnsiTheme="majorEastAsia" w:hint="eastAsia"/>
          <w:bCs/>
          <w:sz w:val="22"/>
        </w:rPr>
        <w:t>A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または</w:t>
      </w:r>
      <w:r w:rsidR="00405CF5">
        <w:rPr>
          <w:rFonts w:asciiTheme="majorEastAsia" w:eastAsiaTheme="majorEastAsia" w:hAnsiTheme="majorEastAsia" w:hint="eastAsia"/>
          <w:bCs/>
          <w:sz w:val="22"/>
        </w:rPr>
        <w:t>C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を選択し</w:t>
      </w:r>
      <w:r w:rsidRPr="00EA1C06">
        <w:rPr>
          <w:rFonts w:asciiTheme="majorEastAsia" w:eastAsiaTheme="majorEastAsia" w:hAnsiTheme="majorEastAsia" w:hint="eastAsia"/>
          <w:bCs/>
          <w:sz w:val="22"/>
        </w:rPr>
        <w:t>、記入欄に記載し</w:t>
      </w:r>
      <w:r w:rsidR="00044D4C" w:rsidRPr="00EA1C06">
        <w:rPr>
          <w:rFonts w:asciiTheme="majorEastAsia" w:eastAsiaTheme="majorEastAsia" w:hAnsiTheme="majorEastAsia" w:hint="eastAsia"/>
          <w:bCs/>
          <w:sz w:val="22"/>
        </w:rPr>
        <w:t>てください。</w:t>
      </w:r>
    </w:p>
    <w:p w14:paraId="07155BDD" w14:textId="77777777" w:rsidR="00FF06CA" w:rsidRPr="007541B9" w:rsidRDefault="00FF06CA" w:rsidP="007541B9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42"/>
        <w:gridCol w:w="2113"/>
        <w:gridCol w:w="2113"/>
        <w:gridCol w:w="1299"/>
      </w:tblGrid>
      <w:tr w:rsidR="00BA4AA5" w:rsidRPr="007541B9" w14:paraId="4AB03A3C" w14:textId="77777777" w:rsidTr="00391F9F">
        <w:trPr>
          <w:cantSplit/>
        </w:trPr>
        <w:tc>
          <w:tcPr>
            <w:tcW w:w="41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971F0DF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評価項目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3326EB6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Ａ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CDEB79" w14:textId="6F4B0658" w:rsidR="00BA4AA5" w:rsidRPr="00391F9F" w:rsidRDefault="00405CF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C</w:t>
            </w:r>
          </w:p>
        </w:tc>
        <w:tc>
          <w:tcPr>
            <w:tcW w:w="13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6CF5302" w14:textId="77777777" w:rsidR="00BA4AA5" w:rsidRPr="00391F9F" w:rsidRDefault="00BA4AA5" w:rsidP="007541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0"/>
              </w:rPr>
            </w:pPr>
            <w:r w:rsidRPr="00391F9F">
              <w:rPr>
                <w:rFonts w:asciiTheme="majorEastAsia" w:eastAsiaTheme="majorEastAsia" w:hAnsiTheme="majorEastAsia" w:hint="eastAsia"/>
                <w:b/>
                <w:color w:val="FFFFFF" w:themeColor="background1"/>
                <w:szCs w:val="20"/>
              </w:rPr>
              <w:t>記入欄</w:t>
            </w:r>
          </w:p>
        </w:tc>
      </w:tr>
      <w:tr w:rsidR="00BA4AA5" w:rsidRPr="007541B9" w14:paraId="0E08D276" w14:textId="77777777" w:rsidTr="00391F9F">
        <w:tc>
          <w:tcPr>
            <w:tcW w:w="4106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5B6E6B6" w14:textId="27E1066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ワーク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ライフ</w:t>
            </w:r>
            <w:r w:rsidR="00D27741">
              <w:rPr>
                <w:rFonts w:hint="eastAsia"/>
                <w:sz w:val="20"/>
                <w:szCs w:val="20"/>
              </w:rPr>
              <w:t>・</w:t>
            </w:r>
            <w:r w:rsidRPr="007541B9">
              <w:rPr>
                <w:rFonts w:hint="eastAsia"/>
                <w:sz w:val="20"/>
                <w:szCs w:val="20"/>
              </w:rPr>
              <w:t>バランス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に関する取組</w:t>
            </w: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34BDC8E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</w:tcPr>
          <w:p w14:paraId="6FD2331E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FFFFFF" w:themeColor="background1"/>
              <w:left w:val="nil"/>
            </w:tcBorders>
            <w:shd w:val="clear" w:color="auto" w:fill="D9D9D9" w:themeFill="background1" w:themeFillShade="D9"/>
          </w:tcPr>
          <w:p w14:paraId="6DFFEBE0" w14:textId="77777777" w:rsidR="00BA4AA5" w:rsidRPr="007541B9" w:rsidRDefault="00BA4AA5" w:rsidP="007541B9">
            <w:pPr>
              <w:rPr>
                <w:color w:val="000000"/>
                <w:sz w:val="20"/>
                <w:szCs w:val="20"/>
              </w:rPr>
            </w:pPr>
          </w:p>
        </w:tc>
      </w:tr>
      <w:tr w:rsidR="00BA4AA5" w:rsidRPr="007541B9" w14:paraId="59E57B9F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037EA381" w14:textId="77777777" w:rsidR="00BA4AA5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3645" w:type="dxa"/>
            <w:tcBorders>
              <w:left w:val="nil"/>
            </w:tcBorders>
          </w:tcPr>
          <w:p w14:paraId="2C534CE7" w14:textId="77777777" w:rsidR="00BA4AA5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2BA06DF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5A66165" w14:textId="7EBF54DD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0D278C03" w14:textId="77777777" w:rsidR="00D27741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AF32500" w14:textId="77777777" w:rsidR="00133337" w:rsidRPr="007541B9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3CDF4B84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5D60CA9D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101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6549C3B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391F9F" w:rsidRPr="007541B9" w14:paraId="60E9456E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53C47B8C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3645" w:type="dxa"/>
            <w:tcBorders>
              <w:left w:val="nil"/>
            </w:tcBorders>
          </w:tcPr>
          <w:p w14:paraId="33C47C35" w14:textId="77777777" w:rsidR="00391F9F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女性の職業生活における活躍の推進に関する法律</w:t>
            </w:r>
            <w:r w:rsidR="00E82E68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に基づく一般事業主行動計画の策定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  <w:p w14:paraId="13DDC8A3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5EAB32B0" w14:textId="77777777" w:rsidR="00133337" w:rsidRDefault="00133337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  <w:p w14:paraId="3E66BE5A" w14:textId="41330DF4" w:rsidR="00D27741" w:rsidRPr="007541B9" w:rsidRDefault="00D27741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6A151D3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策定し、労働局に届出ている（従業員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人未満の場合のみ）</w:t>
            </w:r>
          </w:p>
        </w:tc>
        <w:tc>
          <w:tcPr>
            <w:tcW w:w="2114" w:type="dxa"/>
          </w:tcPr>
          <w:p w14:paraId="75CCB7EF" w14:textId="77777777" w:rsidR="00391F9F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策定していない、又は策定しているが従業員</w:t>
            </w:r>
            <w:r w:rsidR="00CD59D4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01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人以上</w:t>
            </w:r>
          </w:p>
        </w:tc>
        <w:tc>
          <w:tcPr>
            <w:tcW w:w="1300" w:type="dxa"/>
            <w:vAlign w:val="center"/>
          </w:tcPr>
          <w:p w14:paraId="49B93313" w14:textId="77777777" w:rsidR="00391F9F" w:rsidRPr="00391F9F" w:rsidRDefault="00391F9F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0D2B741A" w14:textId="77777777" w:rsidTr="00391F9F">
        <w:trPr>
          <w:trHeight w:val="1297"/>
        </w:trPr>
        <w:tc>
          <w:tcPr>
            <w:tcW w:w="461" w:type="dxa"/>
            <w:tcBorders>
              <w:right w:val="nil"/>
            </w:tcBorders>
          </w:tcPr>
          <w:p w14:paraId="70196B85" w14:textId="77777777" w:rsidR="00BA4AA5" w:rsidRPr="007541B9" w:rsidRDefault="00391F9F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3645" w:type="dxa"/>
            <w:tcBorders>
              <w:left w:val="nil"/>
            </w:tcBorders>
          </w:tcPr>
          <w:p w14:paraId="1A3EB000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次世代育成支援対策推進法による認定の取得（くるみんマーク）、女性の職業生活における活躍の推進に関する法律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（女性活躍推進法）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に基づく認定の取得</w:t>
            </w:r>
            <w:r w:rsidR="00133337">
              <w:rPr>
                <w:rFonts w:hint="eastAsia"/>
                <w:color w:val="000000"/>
                <w:sz w:val="20"/>
                <w:szCs w:val="20"/>
              </w:rPr>
              <w:t>（えるぼし）</w:t>
            </w:r>
            <w:r w:rsidRPr="007541B9">
              <w:rPr>
                <w:rFonts w:hint="eastAsia"/>
                <w:color w:val="000000"/>
                <w:sz w:val="20"/>
                <w:szCs w:val="20"/>
              </w:rPr>
              <w:t>、又は、よこはまグッドバランス賞の認定の取得</w:t>
            </w:r>
            <w:r>
              <w:rPr>
                <w:rFonts w:hint="eastAsia"/>
                <w:color w:val="000000"/>
                <w:sz w:val="20"/>
                <w:szCs w:val="20"/>
              </w:rPr>
              <w:t>状況</w:t>
            </w:r>
          </w:p>
        </w:tc>
        <w:tc>
          <w:tcPr>
            <w:tcW w:w="2114" w:type="dxa"/>
          </w:tcPr>
          <w:p w14:paraId="71F2AC04" w14:textId="77A24D35" w:rsidR="00BA4AA5" w:rsidRPr="007541B9" w:rsidRDefault="00A40DC5" w:rsidP="00A40DC5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いずれかひとつでも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取得している、または認定されている</w:t>
            </w:r>
          </w:p>
        </w:tc>
        <w:tc>
          <w:tcPr>
            <w:tcW w:w="2114" w:type="dxa"/>
          </w:tcPr>
          <w:p w14:paraId="05BE0241" w14:textId="42D7E7A2" w:rsidR="00BA4AA5" w:rsidRPr="007541B9" w:rsidRDefault="00A40DC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いずれも</w:t>
            </w:r>
            <w:r w:rsidR="00BA4AA5" w:rsidRPr="007541B9">
              <w:rPr>
                <w:rFonts w:hint="eastAsia"/>
                <w:color w:val="000000"/>
                <w:sz w:val="20"/>
                <w:szCs w:val="20"/>
              </w:rPr>
              <w:t>取得していない、又は認定されていない</w:t>
            </w:r>
          </w:p>
        </w:tc>
        <w:tc>
          <w:tcPr>
            <w:tcW w:w="1300" w:type="dxa"/>
            <w:vAlign w:val="center"/>
          </w:tcPr>
          <w:p w14:paraId="65692132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70F59826" w14:textId="77777777" w:rsidTr="00391F9F">
        <w:trPr>
          <w:trHeight w:val="1297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5711C35D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5F80B048" w14:textId="68C47D1A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青少年の雇用の促進等に関する法律</w:t>
            </w:r>
            <w:r w:rsidR="00CD59D4">
              <w:rPr>
                <w:rFonts w:hint="eastAsia"/>
                <w:sz w:val="20"/>
                <w:szCs w:val="20"/>
              </w:rPr>
              <w:t>（若者雇用促進法）</w:t>
            </w:r>
            <w:r w:rsidRPr="007541B9">
              <w:rPr>
                <w:rFonts w:hint="eastAsia"/>
                <w:sz w:val="20"/>
                <w:szCs w:val="20"/>
              </w:rPr>
              <w:t>に基づくユースエール認定の取得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55002F40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6F7B0C4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47453DA6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65AD91A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認定されている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47A572" w14:textId="77777777" w:rsidR="00BA4AA5" w:rsidRPr="007541B9" w:rsidRDefault="00BA4AA5" w:rsidP="00391F9F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認定されていない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5A2C894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40"/>
                <w:szCs w:val="40"/>
              </w:rPr>
            </w:pPr>
          </w:p>
        </w:tc>
      </w:tr>
      <w:tr w:rsidR="00BA4AA5" w:rsidRPr="007541B9" w14:paraId="1263DE11" w14:textId="77777777" w:rsidTr="00391F9F">
        <w:trPr>
          <w:trHeight w:val="300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8DAE776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障害者雇用に関する取組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EE64DF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4A09208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4F0F20A3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6EA92EC1" w14:textId="77777777" w:rsidTr="00391F9F">
        <w:trPr>
          <w:trHeight w:val="1270"/>
        </w:trPr>
        <w:tc>
          <w:tcPr>
            <w:tcW w:w="461" w:type="dxa"/>
            <w:tcBorders>
              <w:bottom w:val="single" w:sz="4" w:space="0" w:color="auto"/>
              <w:right w:val="nil"/>
            </w:tcBorders>
          </w:tcPr>
          <w:p w14:paraId="1C4AE548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3645" w:type="dxa"/>
            <w:tcBorders>
              <w:left w:val="nil"/>
              <w:bottom w:val="single" w:sz="4" w:space="0" w:color="auto"/>
            </w:tcBorders>
          </w:tcPr>
          <w:p w14:paraId="004AA9FE" w14:textId="4219C3EB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障害者雇用促進法に基づく法定雇用率</w:t>
            </w:r>
            <w:r w:rsidRPr="007541B9">
              <w:rPr>
                <w:rFonts w:hint="eastAsia"/>
                <w:sz w:val="20"/>
                <w:szCs w:val="20"/>
              </w:rPr>
              <w:t>2.</w:t>
            </w:r>
            <w:r w:rsidR="00EA3A1C">
              <w:rPr>
                <w:rFonts w:hint="eastAsia"/>
                <w:sz w:val="20"/>
                <w:szCs w:val="20"/>
              </w:rPr>
              <w:t>5</w:t>
            </w:r>
            <w:r w:rsidRPr="007541B9">
              <w:rPr>
                <w:rFonts w:hint="eastAsia"/>
                <w:sz w:val="20"/>
                <w:szCs w:val="20"/>
              </w:rPr>
              <w:t>%</w:t>
            </w:r>
            <w:r w:rsidRPr="007541B9">
              <w:rPr>
                <w:rFonts w:hint="eastAsia"/>
                <w:sz w:val="20"/>
                <w:szCs w:val="20"/>
              </w:rPr>
              <w:t>の達成</w:t>
            </w:r>
            <w:r>
              <w:rPr>
                <w:rFonts w:hint="eastAsia"/>
                <w:sz w:val="20"/>
                <w:szCs w:val="20"/>
              </w:rPr>
              <w:t>状況</w:t>
            </w:r>
          </w:p>
          <w:p w14:paraId="4B68168B" w14:textId="77777777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73359ED9" w14:textId="03219E2B" w:rsidR="00133337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3BBD8B06" w14:textId="77777777" w:rsidR="00D27741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6B1BD694" w14:textId="77777777" w:rsidR="00133337" w:rsidRPr="007541B9" w:rsidRDefault="00133337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2603CD66" w14:textId="663DA63A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以上）、又は障害者を１人以上雇用している（従業員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7AEB8F9A" w14:textId="4C138C16" w:rsidR="00BA4AA5" w:rsidRPr="007541B9" w:rsidRDefault="00EA3A1C" w:rsidP="00391F9F">
            <w:pPr>
              <w:spacing w:line="0" w:lineRule="atLeast"/>
              <w:rPr>
                <w:sz w:val="20"/>
                <w:szCs w:val="20"/>
              </w:rPr>
            </w:pPr>
            <w:r w:rsidRPr="00EA3A1C">
              <w:rPr>
                <w:rFonts w:hint="eastAsia"/>
                <w:sz w:val="20"/>
                <w:szCs w:val="20"/>
              </w:rPr>
              <w:t>達成していない（従業員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40.0 </w:t>
            </w:r>
            <w:r w:rsidRPr="00EA3A1C">
              <w:rPr>
                <w:rFonts w:hint="eastAsia"/>
                <w:sz w:val="20"/>
                <w:szCs w:val="20"/>
              </w:rPr>
              <w:t>人</w:t>
            </w:r>
            <w:r w:rsidRPr="00EA3A1C">
              <w:rPr>
                <w:rFonts w:hint="eastAsia"/>
                <w:sz w:val="20"/>
                <w:szCs w:val="20"/>
              </w:rPr>
              <w:t xml:space="preserve"> </w:t>
            </w:r>
            <w:r w:rsidRPr="00EA3A1C">
              <w:rPr>
                <w:rFonts w:hint="eastAsia"/>
                <w:sz w:val="20"/>
                <w:szCs w:val="20"/>
              </w:rPr>
              <w:t>以上）、又は障害者を１人以上雇用していない（従業員</w:t>
            </w:r>
            <w:r w:rsidRPr="00EA3A1C">
              <w:rPr>
                <w:rFonts w:hint="eastAsia"/>
                <w:sz w:val="20"/>
                <w:szCs w:val="20"/>
              </w:rPr>
              <w:t xml:space="preserve"> 40.0 </w:t>
            </w:r>
            <w:r w:rsidRPr="00EA3A1C">
              <w:rPr>
                <w:rFonts w:hint="eastAsia"/>
                <w:sz w:val="20"/>
                <w:szCs w:val="20"/>
              </w:rPr>
              <w:t>人未満）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39F10713" w14:textId="77777777" w:rsidR="00BA4AA5" w:rsidRPr="00391F9F" w:rsidRDefault="00BA4AA5" w:rsidP="00391F9F">
            <w:pPr>
              <w:spacing w:line="0" w:lineRule="atLeast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  <w:tr w:rsidR="00BA4AA5" w:rsidRPr="007541B9" w14:paraId="33806B10" w14:textId="77777777" w:rsidTr="00391F9F">
        <w:trPr>
          <w:trHeight w:val="238"/>
        </w:trPr>
        <w:tc>
          <w:tcPr>
            <w:tcW w:w="4106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B738D8F" w14:textId="77777777" w:rsidR="00BA4AA5" w:rsidRPr="007541B9" w:rsidRDefault="00BA4AA5" w:rsidP="00BA4AA5">
            <w:pPr>
              <w:rPr>
                <w:sz w:val="20"/>
                <w:szCs w:val="20"/>
              </w:rPr>
            </w:pPr>
            <w:r w:rsidRPr="007541B9">
              <w:rPr>
                <w:rFonts w:hint="eastAsia"/>
                <w:color w:val="000000"/>
                <w:sz w:val="20"/>
                <w:szCs w:val="20"/>
              </w:rPr>
              <w:t>健康経営に関する取組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0A931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B8F792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</w:tcBorders>
            <w:shd w:val="clear" w:color="auto" w:fill="D9D9D9" w:themeFill="background1" w:themeFillShade="D9"/>
          </w:tcPr>
          <w:p w14:paraId="25FE9AAB" w14:textId="77777777" w:rsidR="00BA4AA5" w:rsidRPr="007541B9" w:rsidRDefault="00BA4AA5" w:rsidP="00BA4AA5">
            <w:pPr>
              <w:rPr>
                <w:sz w:val="20"/>
                <w:szCs w:val="20"/>
              </w:rPr>
            </w:pPr>
          </w:p>
        </w:tc>
      </w:tr>
      <w:tr w:rsidR="00BA4AA5" w:rsidRPr="007541B9" w14:paraId="110DD783" w14:textId="77777777" w:rsidTr="00391F9F">
        <w:trPr>
          <w:trHeight w:val="379"/>
        </w:trPr>
        <w:tc>
          <w:tcPr>
            <w:tcW w:w="461" w:type="dxa"/>
            <w:tcBorders>
              <w:right w:val="nil"/>
            </w:tcBorders>
          </w:tcPr>
          <w:p w14:paraId="60980F97" w14:textId="77777777" w:rsidR="00BA4AA5" w:rsidRPr="007541B9" w:rsidRDefault="00391F9F" w:rsidP="00391F9F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</w:p>
        </w:tc>
        <w:tc>
          <w:tcPr>
            <w:tcW w:w="3645" w:type="dxa"/>
            <w:tcBorders>
              <w:left w:val="nil"/>
            </w:tcBorders>
          </w:tcPr>
          <w:p w14:paraId="449AF856" w14:textId="77777777" w:rsidR="00BA4AA5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健康経営銘柄、健康経営優良法人（大規模法人・中小規模法人）の取得、又は、横浜健康経営認証の</w:t>
            </w:r>
            <w:r w:rsidRPr="007541B9">
              <w:rPr>
                <w:rFonts w:hint="eastAsia"/>
                <w:sz w:val="20"/>
                <w:szCs w:val="20"/>
              </w:rPr>
              <w:t>AAA</w:t>
            </w:r>
            <w:r w:rsidRPr="007541B9">
              <w:rPr>
                <w:rFonts w:hint="eastAsia"/>
                <w:sz w:val="20"/>
                <w:szCs w:val="20"/>
              </w:rPr>
              <w:t>クラス若しくは</w:t>
            </w:r>
            <w:r w:rsidRPr="007541B9">
              <w:rPr>
                <w:rFonts w:hint="eastAsia"/>
                <w:sz w:val="20"/>
                <w:szCs w:val="20"/>
              </w:rPr>
              <w:t>AA</w:t>
            </w:r>
            <w:r w:rsidRPr="007541B9">
              <w:rPr>
                <w:rFonts w:hint="eastAsia"/>
                <w:sz w:val="20"/>
                <w:szCs w:val="20"/>
              </w:rPr>
              <w:t>クラスの認証</w:t>
            </w:r>
          </w:p>
          <w:p w14:paraId="03B8E59E" w14:textId="77777777" w:rsidR="00391F9F" w:rsidRDefault="00391F9F" w:rsidP="00391F9F">
            <w:pPr>
              <w:spacing w:line="0" w:lineRule="atLeast"/>
              <w:rPr>
                <w:sz w:val="20"/>
                <w:szCs w:val="20"/>
              </w:rPr>
            </w:pPr>
          </w:p>
          <w:p w14:paraId="0835C4FA" w14:textId="718B2FE2" w:rsidR="00D27741" w:rsidRPr="007541B9" w:rsidRDefault="00D27741" w:rsidP="00391F9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14:paraId="11D2541C" w14:textId="6D56858F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認定若しくは認証を受けている</w:t>
            </w:r>
          </w:p>
        </w:tc>
        <w:tc>
          <w:tcPr>
            <w:tcW w:w="2114" w:type="dxa"/>
          </w:tcPr>
          <w:p w14:paraId="4CF16CDE" w14:textId="045BEBB3" w:rsidR="00BA4AA5" w:rsidRPr="007541B9" w:rsidRDefault="00BA4AA5" w:rsidP="00391F9F">
            <w:pPr>
              <w:spacing w:line="0" w:lineRule="atLeast"/>
              <w:rPr>
                <w:sz w:val="20"/>
                <w:szCs w:val="20"/>
              </w:rPr>
            </w:pPr>
            <w:r w:rsidRPr="007541B9">
              <w:rPr>
                <w:rFonts w:hint="eastAsia"/>
                <w:sz w:val="20"/>
                <w:szCs w:val="20"/>
              </w:rPr>
              <w:t>認定若しくは認証を受けていない</w:t>
            </w:r>
          </w:p>
        </w:tc>
        <w:tc>
          <w:tcPr>
            <w:tcW w:w="1300" w:type="dxa"/>
            <w:vAlign w:val="center"/>
          </w:tcPr>
          <w:p w14:paraId="64EA716A" w14:textId="77777777" w:rsidR="00BA4AA5" w:rsidRPr="00391F9F" w:rsidRDefault="00BA4AA5" w:rsidP="00391F9F">
            <w:pPr>
              <w:spacing w:line="0" w:lineRule="atLeast"/>
              <w:jc w:val="center"/>
              <w:rPr>
                <w:sz w:val="40"/>
                <w:szCs w:val="40"/>
              </w:rPr>
            </w:pPr>
          </w:p>
        </w:tc>
      </w:tr>
    </w:tbl>
    <w:p w14:paraId="47B18617" w14:textId="674DA341" w:rsidR="001C663F" w:rsidRPr="007541B9" w:rsidRDefault="001C663F" w:rsidP="007541B9">
      <w:pPr>
        <w:rPr>
          <w:bCs/>
          <w:szCs w:val="21"/>
        </w:rPr>
      </w:pPr>
    </w:p>
    <w:sectPr w:rsidR="001C663F" w:rsidRPr="007541B9" w:rsidSect="0058556E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F313" w14:textId="77777777" w:rsidR="00AA1BB3" w:rsidRDefault="00AA1BB3" w:rsidP="00373693">
      <w:r>
        <w:separator/>
      </w:r>
    </w:p>
  </w:endnote>
  <w:endnote w:type="continuationSeparator" w:id="0">
    <w:p w14:paraId="42DDDDB3" w14:textId="77777777"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086C" w14:textId="77777777" w:rsidR="00AA1BB3" w:rsidRDefault="00AA1BB3" w:rsidP="00373693">
      <w:r>
        <w:separator/>
      </w:r>
    </w:p>
  </w:footnote>
  <w:footnote w:type="continuationSeparator" w:id="0">
    <w:p w14:paraId="3959C58B" w14:textId="77777777" w:rsidR="00AA1BB3" w:rsidRDefault="00AA1BB3" w:rsidP="00373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68E7" w14:textId="32594B52" w:rsidR="00DF214F" w:rsidRDefault="00DF214F">
    <w:pPr>
      <w:pStyle w:val="a7"/>
    </w:pPr>
    <w:r>
      <w:rPr>
        <w:rFonts w:hint="eastAsia"/>
      </w:rPr>
      <w:t>（</w:t>
    </w:r>
    <w:r>
      <w:rPr>
        <w:rFonts w:hint="eastAsia"/>
      </w:rPr>
      <w:t>様式４）</w:t>
    </w:r>
  </w:p>
  <w:p w14:paraId="3E0579CC" w14:textId="77777777" w:rsidR="00DF214F" w:rsidRDefault="00DF21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8558689">
    <w:abstractNumId w:val="12"/>
  </w:num>
  <w:num w:numId="2" w16cid:durableId="427510440">
    <w:abstractNumId w:val="15"/>
  </w:num>
  <w:num w:numId="3" w16cid:durableId="253173060">
    <w:abstractNumId w:val="17"/>
  </w:num>
  <w:num w:numId="4" w16cid:durableId="1918787205">
    <w:abstractNumId w:val="4"/>
  </w:num>
  <w:num w:numId="5" w16cid:durableId="1957983677">
    <w:abstractNumId w:val="18"/>
  </w:num>
  <w:num w:numId="6" w16cid:durableId="159004076">
    <w:abstractNumId w:val="14"/>
  </w:num>
  <w:num w:numId="7" w16cid:durableId="946501348">
    <w:abstractNumId w:val="16"/>
  </w:num>
  <w:num w:numId="8" w16cid:durableId="305089614">
    <w:abstractNumId w:val="7"/>
  </w:num>
  <w:num w:numId="9" w16cid:durableId="919876529">
    <w:abstractNumId w:val="10"/>
  </w:num>
  <w:num w:numId="10" w16cid:durableId="502431720">
    <w:abstractNumId w:val="5"/>
  </w:num>
  <w:num w:numId="11" w16cid:durableId="94793308">
    <w:abstractNumId w:val="3"/>
  </w:num>
  <w:num w:numId="12" w16cid:durableId="1947737116">
    <w:abstractNumId w:val="8"/>
  </w:num>
  <w:num w:numId="13" w16cid:durableId="1526748348">
    <w:abstractNumId w:val="6"/>
  </w:num>
  <w:num w:numId="14" w16cid:durableId="654187134">
    <w:abstractNumId w:val="9"/>
  </w:num>
  <w:num w:numId="15" w16cid:durableId="364988894">
    <w:abstractNumId w:val="0"/>
  </w:num>
  <w:num w:numId="16" w16cid:durableId="951979814">
    <w:abstractNumId w:val="2"/>
  </w:num>
  <w:num w:numId="17" w16cid:durableId="1355617816">
    <w:abstractNumId w:val="13"/>
  </w:num>
  <w:num w:numId="18" w16cid:durableId="880555431">
    <w:abstractNumId w:val="11"/>
  </w:num>
  <w:num w:numId="19" w16cid:durableId="53288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4F47"/>
    <w:rsid w:val="0001238E"/>
    <w:rsid w:val="00014A94"/>
    <w:rsid w:val="00016B2D"/>
    <w:rsid w:val="000240A6"/>
    <w:rsid w:val="000330D8"/>
    <w:rsid w:val="0003462B"/>
    <w:rsid w:val="00042C6C"/>
    <w:rsid w:val="00044D4C"/>
    <w:rsid w:val="00045BC4"/>
    <w:rsid w:val="00053027"/>
    <w:rsid w:val="0006544C"/>
    <w:rsid w:val="000673F7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2863"/>
    <w:rsid w:val="00106079"/>
    <w:rsid w:val="0011148F"/>
    <w:rsid w:val="00115019"/>
    <w:rsid w:val="001210E8"/>
    <w:rsid w:val="00133337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663F"/>
    <w:rsid w:val="001C7AAB"/>
    <w:rsid w:val="001D2F96"/>
    <w:rsid w:val="001D3B52"/>
    <w:rsid w:val="001D72FD"/>
    <w:rsid w:val="0020570F"/>
    <w:rsid w:val="00207068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4746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6342"/>
    <w:rsid w:val="003570C4"/>
    <w:rsid w:val="00357E3A"/>
    <w:rsid w:val="00360A4C"/>
    <w:rsid w:val="00373191"/>
    <w:rsid w:val="00373693"/>
    <w:rsid w:val="00374EB3"/>
    <w:rsid w:val="00377711"/>
    <w:rsid w:val="00387BC3"/>
    <w:rsid w:val="00391F9F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0409A"/>
    <w:rsid w:val="00405CF5"/>
    <w:rsid w:val="004225C9"/>
    <w:rsid w:val="00423935"/>
    <w:rsid w:val="00436888"/>
    <w:rsid w:val="004440F2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4F519F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556E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541B9"/>
    <w:rsid w:val="0076028B"/>
    <w:rsid w:val="00760EBB"/>
    <w:rsid w:val="00761F15"/>
    <w:rsid w:val="00765770"/>
    <w:rsid w:val="0078635B"/>
    <w:rsid w:val="007876F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9AD"/>
    <w:rsid w:val="00866C53"/>
    <w:rsid w:val="00866CAE"/>
    <w:rsid w:val="00875BAE"/>
    <w:rsid w:val="00894E24"/>
    <w:rsid w:val="008A5AD4"/>
    <w:rsid w:val="008A7333"/>
    <w:rsid w:val="008A7757"/>
    <w:rsid w:val="008C4841"/>
    <w:rsid w:val="008D171F"/>
    <w:rsid w:val="008D43C6"/>
    <w:rsid w:val="008D4B04"/>
    <w:rsid w:val="008E7A0D"/>
    <w:rsid w:val="008F27EF"/>
    <w:rsid w:val="0090044C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0DC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75977"/>
    <w:rsid w:val="00B80E5F"/>
    <w:rsid w:val="00B859C0"/>
    <w:rsid w:val="00B8777D"/>
    <w:rsid w:val="00BA4AA5"/>
    <w:rsid w:val="00BA7AB0"/>
    <w:rsid w:val="00BC4888"/>
    <w:rsid w:val="00BC618E"/>
    <w:rsid w:val="00BC7ACE"/>
    <w:rsid w:val="00BF3DD0"/>
    <w:rsid w:val="00BF6116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B7F71"/>
    <w:rsid w:val="00CC0E5E"/>
    <w:rsid w:val="00CD59D4"/>
    <w:rsid w:val="00CF2650"/>
    <w:rsid w:val="00D03B65"/>
    <w:rsid w:val="00D04B3D"/>
    <w:rsid w:val="00D10AB4"/>
    <w:rsid w:val="00D27741"/>
    <w:rsid w:val="00D40A16"/>
    <w:rsid w:val="00D60813"/>
    <w:rsid w:val="00D7679C"/>
    <w:rsid w:val="00D808A4"/>
    <w:rsid w:val="00D877B4"/>
    <w:rsid w:val="00DB6FA9"/>
    <w:rsid w:val="00DC6B73"/>
    <w:rsid w:val="00DD5089"/>
    <w:rsid w:val="00DF0341"/>
    <w:rsid w:val="00DF0BF5"/>
    <w:rsid w:val="00DF214F"/>
    <w:rsid w:val="00DF4065"/>
    <w:rsid w:val="00E27CFC"/>
    <w:rsid w:val="00E27FCE"/>
    <w:rsid w:val="00E302AF"/>
    <w:rsid w:val="00E33956"/>
    <w:rsid w:val="00E364FC"/>
    <w:rsid w:val="00E37B91"/>
    <w:rsid w:val="00E41BBB"/>
    <w:rsid w:val="00E5028F"/>
    <w:rsid w:val="00E77BB6"/>
    <w:rsid w:val="00E82B03"/>
    <w:rsid w:val="00E82E68"/>
    <w:rsid w:val="00E87288"/>
    <w:rsid w:val="00E9360A"/>
    <w:rsid w:val="00EA1C06"/>
    <w:rsid w:val="00EA1E1A"/>
    <w:rsid w:val="00EA2AFB"/>
    <w:rsid w:val="00EA3A1C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93F3C"/>
    <w:rsid w:val="00FA3E38"/>
    <w:rsid w:val="00FA6257"/>
    <w:rsid w:val="00FB2A9A"/>
    <w:rsid w:val="00FC56FC"/>
    <w:rsid w:val="00FE3E40"/>
    <w:rsid w:val="00FE3E9C"/>
    <w:rsid w:val="00FF06CA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9E9B0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1C663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C663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C663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C663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C663F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DF214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113</Characters>
  <DocSecurity>0</DocSecurity>
  <Lines>28</Lines>
  <Paragraphs>25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2025-02-12T09:07:00Z</dcterms:created>
  <dcterms:modified xsi:type="dcterms:W3CDTF">2026-01-23T10:35:00Z</dcterms:modified>
</cp:coreProperties>
</file>