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54" w:rsidRPr="00255D77" w:rsidRDefault="00826DDB" w:rsidP="00255D77">
      <w:pPr>
        <w:pStyle w:val="a3"/>
        <w:ind w:right="-58"/>
        <w:jc w:val="center"/>
        <w:rPr>
          <w:sz w:val="36"/>
          <w:szCs w:val="36"/>
          <w:lang w:eastAsia="ja-JP"/>
        </w:rPr>
      </w:pPr>
      <w:bookmarkStart w:id="0" w:name="Sheet1"/>
      <w:bookmarkEnd w:id="0"/>
      <w:r>
        <w:rPr>
          <w:rFonts w:hint="eastAsia"/>
          <w:sz w:val="36"/>
          <w:szCs w:val="36"/>
          <w:lang w:eastAsia="ja-JP"/>
        </w:rPr>
        <w:t xml:space="preserve">　　　</w:t>
      </w:r>
      <w:r w:rsidRPr="00374BB3">
        <w:rPr>
          <w:sz w:val="36"/>
          <w:szCs w:val="36"/>
          <w:lang w:eastAsia="ja-JP"/>
        </w:rPr>
        <w:t>発</w:t>
      </w:r>
      <w:r w:rsidR="00BA7EEE" w:rsidRPr="00374BB3">
        <w:rPr>
          <w:sz w:val="36"/>
          <w:szCs w:val="36"/>
          <w:lang w:eastAsia="ja-JP"/>
        </w:rPr>
        <w:t>注情報詳細（物品・委託等）</w:t>
      </w:r>
    </w:p>
    <w:tbl>
      <w:tblPr>
        <w:tblStyle w:val="TableNormal"/>
        <w:tblW w:w="11057" w:type="dxa"/>
        <w:tblInd w:w="-699" w:type="dxa"/>
        <w:tblLayout w:type="fixed"/>
        <w:tblLook w:val="01E0" w:firstRow="1" w:lastRow="1" w:firstColumn="1" w:lastColumn="1" w:noHBand="0" w:noVBand="0"/>
      </w:tblPr>
      <w:tblGrid>
        <w:gridCol w:w="425"/>
        <w:gridCol w:w="2694"/>
        <w:gridCol w:w="7938"/>
      </w:tblGrid>
      <w:tr w:rsidR="00260553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入札方法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入札書の持参による公募型指名競争入札</w:t>
            </w:r>
          </w:p>
        </w:tc>
      </w:tr>
      <w:tr w:rsidR="00260553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件名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173F6C" w:rsidP="008C7347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173F6C">
              <w:rPr>
                <w:rFonts w:ascii="Meiryo UI" w:eastAsia="Meiryo UI" w:hAnsi="Meiryo UI" w:cs="Meiryo UI" w:hint="eastAsia"/>
                <w:lang w:eastAsia="ja-JP"/>
              </w:rPr>
              <w:t>「外国人就職支援」市内企業調査・分析業務委託</w:t>
            </w:r>
          </w:p>
        </w:tc>
      </w:tr>
      <w:tr w:rsidR="00260553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納入/履行場所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890B83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横浜市経済局雇用労働課（横浜市中区本町</w:t>
            </w:r>
            <w:r w:rsidR="008C5971">
              <w:rPr>
                <w:rFonts w:ascii="Meiryo UI" w:eastAsia="Meiryo UI" w:hAnsi="Meiryo UI" w:cs="Meiryo UI" w:hint="eastAsia"/>
                <w:lang w:eastAsia="ja-JP"/>
              </w:rPr>
              <w:t>６丁目50番地</w:t>
            </w:r>
            <w:r w:rsidR="004B0F71">
              <w:rPr>
                <w:rFonts w:ascii="Meiryo UI" w:eastAsia="Meiryo UI" w:hAnsi="Meiryo UI" w:cs="Meiryo UI" w:hint="eastAsia"/>
                <w:lang w:eastAsia="ja-JP"/>
              </w:rPr>
              <w:t>の</w:t>
            </w:r>
            <w:r w:rsidR="008C5971">
              <w:rPr>
                <w:rFonts w:ascii="Meiryo UI" w:eastAsia="Meiryo UI" w:hAnsi="Meiryo UI" w:cs="Meiryo UI" w:hint="eastAsia"/>
                <w:lang w:eastAsia="ja-JP"/>
              </w:rPr>
              <w:t>10</w:t>
            </w:r>
            <w:r w:rsidR="008C7347" w:rsidRPr="008C7347">
              <w:rPr>
                <w:rFonts w:ascii="Meiryo UI" w:eastAsia="Meiryo UI" w:hAnsi="Meiryo UI" w:cs="Meiryo UI" w:hint="eastAsia"/>
                <w:lang w:eastAsia="ja-JP"/>
              </w:rPr>
              <w:t>）</w:t>
            </w:r>
          </w:p>
        </w:tc>
      </w:tr>
      <w:tr w:rsidR="00260553" w:rsidRPr="00007400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C313B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履行</w:t>
            </w:r>
            <w:r w:rsidRPr="00374BB3">
              <w:rPr>
                <w:rFonts w:ascii="Meiryo UI" w:eastAsia="Meiryo UI" w:hAnsi="Meiryo UI" w:cs="Meiryo UI" w:hint="eastAsia"/>
                <w:lang w:eastAsia="ja-JP"/>
              </w:rPr>
              <w:t>期間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4A004A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契約締結日</w:t>
            </w:r>
            <w:r w:rsidR="002C313B" w:rsidRPr="00374BB3">
              <w:rPr>
                <w:rFonts w:ascii="Meiryo UI" w:eastAsia="Meiryo UI" w:hAnsi="Meiryo UI" w:cs="Meiryo UI" w:hint="eastAsia"/>
                <w:lang w:eastAsia="ja-JP"/>
              </w:rPr>
              <w:t>から</w:t>
            </w:r>
            <w:r>
              <w:rPr>
                <w:rFonts w:ascii="Meiryo UI" w:eastAsia="Meiryo UI" w:hAnsi="Meiryo UI" w:cs="Meiryo UI" w:hint="eastAsia"/>
                <w:lang w:eastAsia="ja-JP"/>
              </w:rPr>
              <w:t>令和７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年</w:t>
            </w:r>
            <w:r>
              <w:rPr>
                <w:rFonts w:ascii="Meiryo UI" w:eastAsia="Meiryo UI" w:hAnsi="Meiryo UI" w:cs="Meiryo UI" w:hint="eastAsia"/>
                <w:lang w:eastAsia="ja-JP"/>
              </w:rPr>
              <w:t>10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月</w:t>
            </w:r>
            <w:r>
              <w:rPr>
                <w:rFonts w:ascii="Meiryo UI" w:eastAsia="Meiryo UI" w:hAnsi="Meiryo UI" w:cs="Meiryo UI" w:hint="eastAsia"/>
                <w:lang w:eastAsia="ja-JP"/>
              </w:rPr>
              <w:t>31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日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まで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pStyle w:val="TableParagraph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260553">
            <w:pPr>
              <w:pStyle w:val="TableParagraph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260553">
            <w:pPr>
              <w:pStyle w:val="TableParagraph"/>
              <w:spacing w:before="5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BA7EEE">
            <w:pPr>
              <w:pStyle w:val="TableParagraph"/>
              <w:spacing w:line="206" w:lineRule="auto"/>
              <w:ind w:left="75" w:right="78"/>
              <w:jc w:val="both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 札 参 加 資 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305" w:lineRule="exact"/>
              <w:ind w:left="1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種目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3E5624" w:rsidP="003E5624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3</w:t>
            </w:r>
            <w:r>
              <w:rPr>
                <w:rFonts w:ascii="Meiryo UI" w:eastAsia="Meiryo UI" w:hAnsi="Meiryo UI" w:cs="Meiryo UI"/>
                <w:lang w:eastAsia="ja-JP"/>
              </w:rPr>
              <w:t xml:space="preserve">20 </w:t>
            </w:r>
            <w:r>
              <w:rPr>
                <w:rFonts w:ascii="Meiryo UI" w:eastAsia="Meiryo UI" w:hAnsi="Meiryo UI" w:cs="Meiryo UI" w:hint="eastAsia"/>
                <w:lang w:eastAsia="ja-JP"/>
              </w:rPr>
              <w:t>各種調査企画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（細目コード</w:t>
            </w:r>
            <w:r w:rsidR="00A87211">
              <w:rPr>
                <w:rFonts w:ascii="Meiryo UI" w:eastAsia="Meiryo UI" w:hAnsi="Meiryo UI" w:cs="Meiryo UI" w:hint="eastAsia"/>
                <w:lang w:eastAsia="ja-JP"/>
              </w:rPr>
              <w:t xml:space="preserve">　</w:t>
            </w:r>
            <w:r w:rsidR="00A87211">
              <w:rPr>
                <w:rFonts w:ascii="Meiryo UI" w:eastAsia="Meiryo UI" w:hAnsi="Meiryo UI"/>
                <w:sz w:val="21"/>
                <w:szCs w:val="21"/>
                <w:lang w:eastAsia="ja-JP"/>
              </w:rPr>
              <w:t>A</w:t>
            </w:r>
            <w:r w:rsidR="00A87211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市場・世論調査</w:t>
            </w:r>
            <w:r w:rsidR="00A87211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、B:コンサルティング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）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所在地区分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F442F8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市内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企業規模区分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E32233" w:rsidP="00CF46C9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中小</w:t>
            </w:r>
            <w:r w:rsidR="007E5402">
              <w:rPr>
                <w:rFonts w:ascii="Meiryo UI" w:eastAsia="Meiryo UI" w:hAnsi="Meiryo UI" w:cs="Meiryo UI" w:hint="eastAsia"/>
                <w:lang w:eastAsia="ja-JP"/>
              </w:rPr>
              <w:t>企業</w:t>
            </w:r>
          </w:p>
        </w:tc>
      </w:tr>
      <w:tr w:rsidR="00953446" w:rsidRPr="00826DDB" w:rsidTr="00751A85">
        <w:trPr>
          <w:trHeight w:hRule="exact" w:val="3258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A7EEE">
            <w:pPr>
              <w:pStyle w:val="TableParagraph"/>
              <w:ind w:left="1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その他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A90570" w:rsidRPr="00374BB3" w:rsidRDefault="00A90570" w:rsidP="00D46653">
            <w:pPr>
              <w:pStyle w:val="TableParagraph"/>
              <w:spacing w:line="240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</w:p>
          <w:p w:rsidR="00260553" w:rsidRPr="00374BB3" w:rsidRDefault="009300F3" w:rsidP="009300F3">
            <w:pPr>
              <w:pStyle w:val="TableParagraph"/>
              <w:spacing w:line="240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メイリオ" w:eastAsia="メイリオ" w:hAnsi="メイリオ" w:hint="eastAsia"/>
                <w:color w:val="222222"/>
                <w:shd w:val="clear" w:color="auto" w:fill="FFFFFF"/>
                <w:lang w:eastAsia="ja-JP"/>
              </w:rPr>
              <w:t>「令和７・８年度横浜市一般競争入札有資格者名簿(物品・委託等)」に登録されている業者のうち、</w:t>
            </w:r>
            <w:r w:rsidR="00CE17B0">
              <w:rPr>
                <w:rFonts w:ascii="Meiryo UI" w:eastAsia="Meiryo UI" w:hAnsi="Meiryo UI" w:cs="Meiryo UI"/>
                <w:lang w:eastAsia="ja-JP"/>
              </w:rPr>
              <w:t>次の全ての項目を満たす</w:t>
            </w:r>
            <w:r w:rsidR="00CE17B0">
              <w:rPr>
                <w:rFonts w:ascii="Meiryo UI" w:eastAsia="Meiryo UI" w:hAnsi="Meiryo UI" w:cs="Meiryo UI" w:hint="eastAsia"/>
                <w:lang w:eastAsia="ja-JP"/>
              </w:rPr>
              <w:t>者</w:t>
            </w:r>
          </w:p>
          <w:p w:rsidR="00EA6BFB" w:rsidRPr="00EA6BFB" w:rsidRDefault="0070593F" w:rsidP="00751A85">
            <w:pPr>
              <w:pStyle w:val="TableParagraph"/>
              <w:spacing w:beforeLines="50" w:before="120" w:afterLines="30" w:after="72" w:line="240" w:lineRule="exact"/>
              <w:ind w:leftChars="50" w:left="220" w:right="119" w:hangingChars="50" w:hanging="110"/>
              <w:rPr>
                <w:rFonts w:ascii="Meiryo UI" w:eastAsia="Meiryo UI" w:hAnsi="Meiryo UI" w:cs="Meiryo UI"/>
                <w:lang w:eastAsia="ja-JP"/>
              </w:rPr>
            </w:pPr>
            <w:r w:rsidRPr="0070593F">
              <w:rPr>
                <w:rFonts w:ascii="Meiryo UI" w:eastAsia="Meiryo UI" w:hAnsi="Meiryo UI" w:cs="Meiryo UI" w:hint="eastAsia"/>
                <w:lang w:eastAsia="ja-JP"/>
              </w:rPr>
              <w:t>１ 種目が「各種企画調査」で、その細目として「市場世論調査」および「コンサルティング」が第１位までであること</w:t>
            </w:r>
            <w:r w:rsidR="00EA6BFB" w:rsidRPr="00EA6BFB">
              <w:rPr>
                <w:rFonts w:ascii="Meiryo UI" w:eastAsia="Meiryo UI" w:hAnsi="Meiryo UI" w:cs="Meiryo UI"/>
                <w:lang w:eastAsia="ja-JP"/>
              </w:rPr>
              <w:t xml:space="preserve"> </w:t>
            </w:r>
          </w:p>
          <w:p w:rsidR="00EA6BFB" w:rsidRPr="00EA6BFB" w:rsidRDefault="00751A85" w:rsidP="00751A85">
            <w:pPr>
              <w:pStyle w:val="TableParagraph"/>
              <w:spacing w:beforeLines="50" w:before="120" w:afterLines="30" w:after="72" w:line="240" w:lineRule="exact"/>
              <w:ind w:leftChars="50" w:left="110" w:right="119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２</w:t>
            </w:r>
            <w:r w:rsidR="00EA6BFB" w:rsidRPr="00EA6BFB">
              <w:rPr>
                <w:rFonts w:ascii="Meiryo UI" w:eastAsia="Meiryo UI" w:hAnsi="Meiryo UI" w:cs="Meiryo UI" w:hint="eastAsia"/>
                <w:lang w:eastAsia="ja-JP"/>
              </w:rPr>
              <w:t xml:space="preserve"> 市場調査</w:t>
            </w:r>
            <w:r w:rsidR="00B4261A">
              <w:rPr>
                <w:rFonts w:ascii="Meiryo UI" w:eastAsia="Meiryo UI" w:hAnsi="Meiryo UI" w:cs="Meiryo UI" w:hint="eastAsia"/>
                <w:lang w:eastAsia="ja-JP"/>
              </w:rPr>
              <w:t>および分析業務</w:t>
            </w:r>
            <w:r w:rsidR="00EA6BFB" w:rsidRPr="00EA6BFB">
              <w:rPr>
                <w:rFonts w:ascii="Meiryo UI" w:eastAsia="Meiryo UI" w:hAnsi="Meiryo UI" w:cs="Meiryo UI" w:hint="eastAsia"/>
                <w:lang w:eastAsia="ja-JP"/>
              </w:rPr>
              <w:t>を受託した実績が過去５年に1件以上あること</w:t>
            </w:r>
          </w:p>
          <w:p w:rsidR="0070593F" w:rsidRPr="0070593F" w:rsidRDefault="00751A85" w:rsidP="0070593F">
            <w:pPr>
              <w:pStyle w:val="TableParagraph"/>
              <w:spacing w:beforeLines="50" w:before="120" w:afterLines="30" w:after="72" w:line="240" w:lineRule="exact"/>
              <w:ind w:leftChars="50" w:left="220" w:right="119" w:hangingChars="50" w:hanging="110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３</w:t>
            </w:r>
            <w:r w:rsidR="0070593F" w:rsidRPr="0070593F">
              <w:rPr>
                <w:rFonts w:ascii="Meiryo UI" w:eastAsia="Meiryo UI" w:hAnsi="Meiryo UI" w:cs="Meiryo UI" w:hint="eastAsia"/>
                <w:lang w:eastAsia="ja-JP"/>
              </w:rPr>
              <w:t xml:space="preserve"> 地方自治法施行令（昭和22年政令第16号）第167条の４の規定に該当していない者</w:t>
            </w:r>
            <w:r w:rsidR="00CB7F7B">
              <w:rPr>
                <w:rFonts w:ascii="Meiryo UI" w:eastAsia="Meiryo UI" w:hAnsi="Meiryo UI" w:cs="Meiryo UI" w:hint="eastAsia"/>
                <w:lang w:eastAsia="ja-JP"/>
              </w:rPr>
              <w:t>であること</w:t>
            </w:r>
          </w:p>
          <w:p w:rsidR="00260553" w:rsidRPr="00096EFE" w:rsidRDefault="00751A85" w:rsidP="000D7D63">
            <w:pPr>
              <w:pStyle w:val="TableParagraph"/>
              <w:spacing w:beforeLines="50" w:before="120" w:afterLines="30" w:after="72" w:line="240" w:lineRule="exact"/>
              <w:ind w:leftChars="50" w:left="220" w:right="119" w:hangingChars="50" w:hanging="110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４</w:t>
            </w:r>
            <w:r w:rsidR="0070593F" w:rsidRPr="0070593F">
              <w:rPr>
                <w:rFonts w:ascii="Meiryo UI" w:eastAsia="Meiryo UI" w:hAnsi="Meiryo UI" w:cs="Meiryo UI" w:hint="eastAsia"/>
                <w:lang w:eastAsia="ja-JP"/>
              </w:rPr>
              <w:t xml:space="preserve"> 参加意向申出書の提出期限の日から受託者を決定する期日まで、横浜市指名停止等措置要綱（平成16年４月１日制定）の規定による停止措置を受けていない者であること</w:t>
            </w:r>
          </w:p>
        </w:tc>
      </w:tr>
      <w:tr w:rsidR="00953446" w:rsidRPr="00374BB3" w:rsidTr="00C960EB">
        <w:trPr>
          <w:trHeight w:hRule="exact" w:val="853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0C7420">
            <w:pPr>
              <w:pStyle w:val="TableParagraph"/>
              <w:spacing w:line="206" w:lineRule="auto"/>
              <w:ind w:right="7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 札 参 加 申 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C7420">
            <w:pPr>
              <w:pStyle w:val="TableParagraph"/>
              <w:spacing w:before="166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提出書類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0553" w:rsidRDefault="00B077B3" w:rsidP="00F6418E">
            <w:pPr>
              <w:pStyle w:val="TableParagraph"/>
              <w:spacing w:before="9" w:line="341" w:lineRule="exact"/>
              <w:ind w:firstLineChars="50" w:firstLine="110"/>
              <w:jc w:val="both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 xml:space="preserve">１ </w:t>
            </w:r>
            <w:r w:rsidR="007B5FE3">
              <w:rPr>
                <w:rFonts w:ascii="Meiryo UI" w:eastAsia="Meiryo UI" w:hAnsi="Meiryo UI" w:cs="Meiryo UI"/>
              </w:rPr>
              <w:t>公募型指名競争入札参加意向申出</w:t>
            </w:r>
            <w:r w:rsidR="007B5FE3">
              <w:rPr>
                <w:rFonts w:ascii="Meiryo UI" w:eastAsia="Meiryo UI" w:hAnsi="Meiryo UI" w:cs="Meiryo UI" w:hint="eastAsia"/>
                <w:lang w:eastAsia="ja-JP"/>
              </w:rPr>
              <w:t>書</w:t>
            </w:r>
          </w:p>
          <w:p w:rsidR="00B077B3" w:rsidRPr="00B077B3" w:rsidRDefault="00B077B3" w:rsidP="00F6418E">
            <w:pPr>
              <w:pStyle w:val="TableParagraph"/>
              <w:spacing w:before="9" w:line="341" w:lineRule="exact"/>
              <w:ind w:firstLineChars="50" w:firstLine="110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２ 委託業務経歴書</w:t>
            </w:r>
          </w:p>
        </w:tc>
      </w:tr>
      <w:tr w:rsidR="00953446" w:rsidRPr="00374BB3" w:rsidTr="00826DDB">
        <w:trPr>
          <w:trHeight w:hRule="exact" w:val="1445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A7EEE">
            <w:pPr>
              <w:pStyle w:val="TableParagraph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受付場所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0C7420" w:rsidP="00D46653">
            <w:pPr>
              <w:pStyle w:val="TableParagraph"/>
              <w:spacing w:before="12" w:line="341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〒</w:t>
            </w:r>
            <w:r w:rsidR="00231ED2">
              <w:rPr>
                <w:rFonts w:ascii="Meiryo UI" w:eastAsia="Meiryo UI" w:hAnsi="Meiryo UI" w:cs="Meiryo UI"/>
                <w:lang w:eastAsia="ja-JP"/>
              </w:rPr>
              <w:t>231-0005</w:t>
            </w:r>
          </w:p>
          <w:p w:rsidR="002C313B" w:rsidRPr="00374BB3" w:rsidRDefault="00231ED2" w:rsidP="00D46653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spacing w:val="-59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横浜市中区</w:t>
            </w:r>
            <w:r>
              <w:rPr>
                <w:rFonts w:ascii="Meiryo UI" w:eastAsia="Meiryo UI" w:hAnsi="Meiryo UI" w:cs="Meiryo UI" w:hint="eastAsia"/>
                <w:lang w:eastAsia="ja-JP"/>
              </w:rPr>
              <w:t>本町６丁目50番地の10</w:t>
            </w:r>
          </w:p>
          <w:p w:rsidR="002C313B" w:rsidRPr="00374BB3" w:rsidRDefault="00BA7EEE" w:rsidP="00D46653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横浜市</w:t>
            </w:r>
            <w:r w:rsidR="000D2B8E" w:rsidRPr="00374BB3">
              <w:rPr>
                <w:rFonts w:ascii="Meiryo UI" w:eastAsia="Meiryo UI" w:hAnsi="Meiryo UI" w:cs="Meiryo UI" w:hint="eastAsia"/>
                <w:lang w:eastAsia="ja-JP"/>
              </w:rPr>
              <w:t xml:space="preserve"> 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経済局</w:t>
            </w:r>
            <w:r w:rsidR="000D2B8E" w:rsidRPr="00374BB3">
              <w:rPr>
                <w:rFonts w:ascii="Meiryo UI" w:eastAsia="Meiryo UI" w:hAnsi="Meiryo UI" w:cs="Meiryo UI" w:hint="eastAsia"/>
                <w:lang w:eastAsia="ja-JP"/>
              </w:rPr>
              <w:t xml:space="preserve"> </w:t>
            </w:r>
            <w:r w:rsidR="00231ED2">
              <w:rPr>
                <w:rFonts w:ascii="Meiryo UI" w:eastAsia="Meiryo UI" w:hAnsi="Meiryo UI" w:cs="Meiryo UI" w:hint="eastAsia"/>
                <w:lang w:eastAsia="ja-JP"/>
              </w:rPr>
              <w:t>雇用労働課</w:t>
            </w:r>
            <w:r w:rsidR="00B00AD3">
              <w:rPr>
                <w:rFonts w:ascii="Meiryo UI" w:eastAsia="Meiryo UI" w:hAnsi="Meiryo UI" w:cs="Meiryo UI" w:hint="eastAsia"/>
                <w:lang w:eastAsia="ja-JP"/>
              </w:rPr>
              <w:t>（雇用</w:t>
            </w:r>
            <w:r w:rsidR="000C7420">
              <w:rPr>
                <w:rFonts w:ascii="Meiryo UI" w:eastAsia="Meiryo UI" w:hAnsi="Meiryo UI" w:cs="Meiryo UI" w:hint="eastAsia"/>
                <w:lang w:eastAsia="ja-JP"/>
              </w:rPr>
              <w:t>班）</w:t>
            </w:r>
          </w:p>
          <w:p w:rsidR="00260553" w:rsidRPr="00374BB3" w:rsidRDefault="00BA7EEE" w:rsidP="00D46653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color w:val="FF0000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spacing w:val="-73"/>
                <w:lang w:eastAsia="ja-JP"/>
              </w:rPr>
              <w:t xml:space="preserve"> 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電話</w:t>
            </w:r>
            <w:r w:rsidRPr="00374BB3">
              <w:rPr>
                <w:rFonts w:ascii="Meiryo UI" w:eastAsia="Meiryo UI" w:hAnsi="Meiryo UI" w:cs="Meiryo UI"/>
                <w:spacing w:val="10"/>
                <w:lang w:eastAsia="ja-JP"/>
              </w:rPr>
              <w:t xml:space="preserve"> </w:t>
            </w:r>
            <w:r w:rsidR="00231ED2">
              <w:rPr>
                <w:rFonts w:ascii="Meiryo UI" w:eastAsia="Meiryo UI" w:hAnsi="Meiryo UI" w:cs="Meiryo UI"/>
                <w:lang w:eastAsia="ja-JP"/>
              </w:rPr>
              <w:t>045-671-</w:t>
            </w:r>
            <w:r w:rsidR="0078366F">
              <w:rPr>
                <w:rFonts w:ascii="Meiryo UI" w:eastAsia="Meiryo UI" w:hAnsi="Meiryo UI" w:cs="Meiryo UI"/>
                <w:lang w:eastAsia="ja-JP"/>
              </w:rPr>
              <w:t>2343</w:t>
            </w:r>
          </w:p>
        </w:tc>
      </w:tr>
      <w:tr w:rsidR="00953446" w:rsidRPr="00374BB3" w:rsidTr="006F6363">
        <w:trPr>
          <w:trHeight w:hRule="exact" w:val="405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305" w:lineRule="exact"/>
              <w:ind w:left="830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申込方法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E7B5F" w:rsidRPr="00374BB3" w:rsidRDefault="00BD080D" w:rsidP="00C461E9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郵送、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持参</w:t>
            </w:r>
            <w:r>
              <w:rPr>
                <w:rFonts w:ascii="Meiryo UI" w:eastAsia="Meiryo UI" w:hAnsi="Meiryo UI" w:cs="Meiryo UI"/>
                <w:i/>
                <w:lang w:eastAsia="ja-JP"/>
              </w:rPr>
              <w:t>又</w:t>
            </w:r>
            <w:r>
              <w:rPr>
                <w:rFonts w:ascii="Meiryo UI" w:eastAsia="Meiryo UI" w:hAnsi="Meiryo UI" w:cs="Meiryo UI" w:hint="eastAsia"/>
                <w:i/>
                <w:lang w:eastAsia="ja-JP"/>
              </w:rPr>
              <w:t>は電子メール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305" w:lineRule="exact"/>
              <w:ind w:left="16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入札参加申込締切日時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680D27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令和７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年</w:t>
            </w:r>
            <w:r>
              <w:rPr>
                <w:rFonts w:ascii="Meiryo UI" w:eastAsia="Meiryo UI" w:hAnsi="Meiryo UI" w:cs="Meiryo UI" w:hint="eastAsia"/>
                <w:lang w:eastAsia="ja-JP"/>
              </w:rPr>
              <w:t>５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月</w:t>
            </w:r>
            <w:r w:rsidR="00AA1AD3">
              <w:rPr>
                <w:rFonts w:ascii="Meiryo UI" w:eastAsia="Meiryo UI" w:hAnsi="Meiryo UI" w:cs="Meiryo UI" w:hint="eastAsia"/>
                <w:lang w:eastAsia="ja-JP"/>
              </w:rPr>
              <w:t>2</w:t>
            </w:r>
            <w:r w:rsidR="00AA1AD3">
              <w:rPr>
                <w:rFonts w:ascii="Meiryo UI" w:eastAsia="Meiryo UI" w:hAnsi="Meiryo UI" w:cs="Meiryo UI"/>
                <w:lang w:eastAsia="ja-JP"/>
              </w:rPr>
              <w:t>8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日</w:t>
            </w:r>
            <w:r w:rsidR="00770553">
              <w:rPr>
                <w:rFonts w:ascii="Meiryo UI" w:eastAsia="Meiryo UI" w:hAnsi="Meiryo UI" w:cs="Meiryo UI" w:hint="eastAsia"/>
                <w:lang w:eastAsia="ja-JP"/>
              </w:rPr>
              <w:t>（水</w:t>
            </w:r>
            <w:r w:rsidR="007C2B43">
              <w:rPr>
                <w:rFonts w:ascii="Meiryo UI" w:eastAsia="Meiryo UI" w:hAnsi="Meiryo UI" w:cs="Meiryo UI" w:hint="eastAsia"/>
                <w:lang w:eastAsia="ja-JP"/>
              </w:rPr>
              <w:t>）</w:t>
            </w:r>
            <w:r w:rsidR="000C7420">
              <w:rPr>
                <w:rFonts w:ascii="Meiryo UI" w:eastAsia="Meiryo UI" w:hAnsi="Meiryo UI" w:cs="Meiryo UI" w:hint="eastAsia"/>
                <w:lang w:eastAsia="ja-JP"/>
              </w:rPr>
              <w:t>まで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703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設計図書の閲覧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当ホームページに掲載</w:t>
            </w:r>
          </w:p>
        </w:tc>
      </w:tr>
      <w:tr w:rsidR="00953446" w:rsidRPr="00374BB3" w:rsidTr="00C461E9">
        <w:trPr>
          <w:trHeight w:hRule="exact" w:val="40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pStyle w:val="TableParagraph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260553">
            <w:pPr>
              <w:pStyle w:val="TableParagraph"/>
              <w:spacing w:before="7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37629F">
            <w:pPr>
              <w:pStyle w:val="TableParagraph"/>
              <w:spacing w:line="316" w:lineRule="exact"/>
              <w:ind w:left="75" w:right="78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>質疑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13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提出方法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F442F8" w:rsidRPr="00374BB3" w:rsidRDefault="00C461E9" w:rsidP="00C461E9">
            <w:pPr>
              <w:pStyle w:val="TableParagraph"/>
              <w:spacing w:line="313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質問書様式に</w:t>
            </w:r>
            <w:r>
              <w:rPr>
                <w:rFonts w:ascii="Meiryo UI" w:eastAsia="Meiryo UI" w:hAnsi="Meiryo UI" w:cs="Meiryo UI" w:hint="eastAsia"/>
                <w:lang w:eastAsia="ja-JP"/>
              </w:rPr>
              <w:t>より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電子メールにて発注担当課へ提出すること</w:t>
            </w:r>
          </w:p>
        </w:tc>
      </w:tr>
      <w:tr w:rsidR="00953446" w:rsidRPr="00374BB3" w:rsidTr="00826DDB">
        <w:trPr>
          <w:trHeight w:hRule="exact" w:val="394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21" w:lineRule="exact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提出先</w:t>
            </w:r>
            <w:r w:rsidR="0037629F" w:rsidRPr="00374BB3">
              <w:rPr>
                <w:rFonts w:ascii="Meiryo UI" w:eastAsia="Meiryo UI" w:hAnsi="Meiryo UI" w:cs="Meiryo UI" w:hint="eastAsia"/>
                <w:lang w:eastAsia="ja-JP"/>
              </w:rPr>
              <w:t>メ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ールアドレス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D3177E" w:rsidP="00D46653">
            <w:pPr>
              <w:pStyle w:val="TableParagraph"/>
              <w:spacing w:line="321" w:lineRule="exact"/>
              <w:ind w:left="137"/>
              <w:rPr>
                <w:rFonts w:ascii="Meiryo UI" w:eastAsia="Meiryo UI" w:hAnsi="Meiryo UI" w:cs="Meiryo UI"/>
              </w:rPr>
            </w:pPr>
            <w:r>
              <w:t>ke-koyo</w:t>
            </w:r>
            <w:r w:rsidR="00DF30EF" w:rsidRPr="00DF30EF">
              <w:t>@city.yokohama.lg.jp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締切日時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231C8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令和７</w:t>
            </w:r>
            <w:r w:rsidR="0037629F" w:rsidRPr="00374BB3">
              <w:rPr>
                <w:rFonts w:ascii="Meiryo UI" w:eastAsia="Meiryo UI" w:hAnsi="Meiryo UI" w:cs="Meiryo UI"/>
                <w:lang w:eastAsia="ja-JP"/>
              </w:rPr>
              <w:t>年</w:t>
            </w:r>
            <w:r>
              <w:rPr>
                <w:rFonts w:ascii="Meiryo UI" w:eastAsia="Meiryo UI" w:hAnsi="Meiryo UI" w:cs="Meiryo UI" w:hint="eastAsia"/>
                <w:lang w:eastAsia="ja-JP"/>
              </w:rPr>
              <w:t>５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月</w:t>
            </w:r>
            <w:r w:rsidR="00D122CE">
              <w:rPr>
                <w:rFonts w:ascii="Meiryo UI" w:eastAsia="Meiryo UI" w:hAnsi="Meiryo UI" w:cs="Meiryo UI" w:hint="eastAsia"/>
                <w:lang w:eastAsia="ja-JP"/>
              </w:rPr>
              <w:t>23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日</w:t>
            </w:r>
            <w:r w:rsidR="00D122CE">
              <w:rPr>
                <w:rFonts w:ascii="Meiryo UI" w:eastAsia="Meiryo UI" w:hAnsi="Meiryo UI" w:cs="Meiryo UI" w:hint="eastAsia"/>
                <w:lang w:eastAsia="ja-JP"/>
              </w:rPr>
              <w:t>（金</w:t>
            </w:r>
            <w:r w:rsidR="000C7420">
              <w:rPr>
                <w:rFonts w:ascii="Meiryo UI" w:eastAsia="Meiryo UI" w:hAnsi="Meiryo UI" w:cs="Meiryo UI" w:hint="eastAsia"/>
                <w:lang w:eastAsia="ja-JP"/>
              </w:rPr>
              <w:t>）</w:t>
            </w:r>
            <w:bookmarkStart w:id="1" w:name="_GoBack"/>
            <w:bookmarkEnd w:id="1"/>
            <w:r w:rsidR="000C7420">
              <w:rPr>
                <w:rFonts w:ascii="Meiryo UI" w:eastAsia="Meiryo UI" w:hAnsi="Meiryo UI" w:cs="Meiryo UI" w:hint="eastAsia"/>
                <w:lang w:eastAsia="ja-JP"/>
              </w:rPr>
              <w:t>まで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002685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回答期限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002685" w:rsidRDefault="007E3B07" w:rsidP="00002685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令和７</w:t>
            </w:r>
            <w:r w:rsidR="000C7420" w:rsidRPr="00374BB3">
              <w:rPr>
                <w:rFonts w:ascii="Meiryo UI" w:eastAsia="Meiryo UI" w:hAnsi="Meiryo UI" w:cs="Meiryo UI"/>
              </w:rPr>
              <w:t>年</w:t>
            </w:r>
            <w:r w:rsidR="00231C8E">
              <w:rPr>
                <w:rFonts w:ascii="Meiryo UI" w:eastAsia="Meiryo UI" w:hAnsi="Meiryo UI" w:cs="Meiryo UI" w:hint="eastAsia"/>
                <w:lang w:eastAsia="ja-JP"/>
              </w:rPr>
              <w:t>５</w:t>
            </w:r>
            <w:r w:rsidR="000C7420" w:rsidRPr="00374BB3">
              <w:rPr>
                <w:rFonts w:ascii="Meiryo UI" w:eastAsia="Meiryo UI" w:hAnsi="Meiryo UI" w:cs="Meiryo UI"/>
              </w:rPr>
              <w:t>月</w:t>
            </w:r>
            <w:r w:rsidR="00756B29">
              <w:rPr>
                <w:rFonts w:ascii="Meiryo UI" w:eastAsia="Meiryo UI" w:hAnsi="Meiryo UI" w:cs="Meiryo UI" w:hint="eastAsia"/>
                <w:lang w:eastAsia="ja-JP"/>
              </w:rPr>
              <w:t>27</w:t>
            </w:r>
            <w:r w:rsidR="000C7420" w:rsidRPr="00374BB3">
              <w:rPr>
                <w:rFonts w:ascii="Meiryo UI" w:eastAsia="Meiryo UI" w:hAnsi="Meiryo UI" w:cs="Meiryo UI"/>
              </w:rPr>
              <w:t>日</w:t>
            </w:r>
            <w:r w:rsidR="00756B29">
              <w:rPr>
                <w:rFonts w:ascii="Meiryo UI" w:eastAsia="Meiryo UI" w:hAnsi="Meiryo UI" w:cs="Meiryo UI" w:hint="eastAsia"/>
                <w:lang w:eastAsia="ja-JP"/>
              </w:rPr>
              <w:t>（火</w:t>
            </w:r>
            <w:r w:rsidR="000C7420">
              <w:rPr>
                <w:rFonts w:ascii="Meiryo UI" w:eastAsia="Meiryo UI" w:hAnsi="Meiryo UI" w:cs="Meiryo UI" w:hint="eastAsia"/>
                <w:lang w:eastAsia="ja-JP"/>
              </w:rPr>
              <w:t>）予定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回答方法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EC1F95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当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ホームページに掲載</w:t>
            </w:r>
          </w:p>
        </w:tc>
      </w:tr>
      <w:tr w:rsidR="00953446" w:rsidRPr="00603473" w:rsidTr="00826DDB">
        <w:trPr>
          <w:trHeight w:val="44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37629F" w:rsidRPr="00374BB3" w:rsidRDefault="0037629F" w:rsidP="0037629F">
            <w:pPr>
              <w:pStyle w:val="TableParagraph"/>
              <w:spacing w:line="297" w:lineRule="exact"/>
              <w:ind w:left="179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>指名・非指名通知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日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629F" w:rsidRPr="00374BB3" w:rsidRDefault="00022E5F" w:rsidP="00D46653">
            <w:pPr>
              <w:pStyle w:val="TableParagraph"/>
              <w:spacing w:line="305" w:lineRule="exact"/>
              <w:ind w:left="137"/>
              <w:jc w:val="both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令和７</w:t>
            </w:r>
            <w:r w:rsidR="00FD7067" w:rsidRPr="00374BB3">
              <w:rPr>
                <w:rFonts w:ascii="Meiryo UI" w:eastAsia="Meiryo UI" w:hAnsi="Meiryo UI" w:cs="Meiryo UI"/>
                <w:lang w:eastAsia="ja-JP"/>
              </w:rPr>
              <w:t>年</w:t>
            </w:r>
            <w:r>
              <w:rPr>
                <w:rFonts w:ascii="Meiryo UI" w:eastAsia="Meiryo UI" w:hAnsi="Meiryo UI" w:cs="Meiryo UI" w:hint="eastAsia"/>
                <w:lang w:eastAsia="ja-JP"/>
              </w:rPr>
              <w:t>５</w:t>
            </w:r>
            <w:r w:rsidR="00FD7067" w:rsidRPr="00374BB3">
              <w:rPr>
                <w:rFonts w:ascii="Meiryo UI" w:eastAsia="Meiryo UI" w:hAnsi="Meiryo UI" w:cs="Meiryo UI"/>
                <w:lang w:eastAsia="ja-JP"/>
              </w:rPr>
              <w:t>月</w:t>
            </w:r>
            <w:r w:rsidR="00B35985">
              <w:rPr>
                <w:rFonts w:ascii="Meiryo UI" w:eastAsia="Meiryo UI" w:hAnsi="Meiryo UI" w:cs="Meiryo UI" w:hint="eastAsia"/>
                <w:lang w:eastAsia="ja-JP"/>
              </w:rPr>
              <w:t>30</w:t>
            </w:r>
            <w:r w:rsidR="00FD7067" w:rsidRPr="00374BB3">
              <w:rPr>
                <w:rFonts w:ascii="Meiryo UI" w:eastAsia="Meiryo UI" w:hAnsi="Meiryo UI" w:cs="Meiryo UI"/>
                <w:lang w:eastAsia="ja-JP"/>
              </w:rPr>
              <w:t>日</w:t>
            </w:r>
            <w:r w:rsidR="00B35985">
              <w:rPr>
                <w:rFonts w:ascii="Meiryo UI" w:eastAsia="Meiryo UI" w:hAnsi="Meiryo UI" w:cs="Meiryo UI" w:hint="eastAsia"/>
                <w:lang w:eastAsia="ja-JP"/>
              </w:rPr>
              <w:t>（金</w:t>
            </w:r>
            <w:r w:rsidR="00FD7067">
              <w:rPr>
                <w:rFonts w:ascii="Meiryo UI" w:eastAsia="Meiryo UI" w:hAnsi="Meiryo UI" w:cs="Meiryo UI" w:hint="eastAsia"/>
                <w:lang w:eastAsia="ja-JP"/>
              </w:rPr>
              <w:t>）までに電子メールで通知</w:t>
            </w:r>
          </w:p>
        </w:tc>
      </w:tr>
      <w:tr w:rsidR="00953446" w:rsidRPr="00374BB3" w:rsidTr="00826DDB">
        <w:trPr>
          <w:trHeight w:val="44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入札及び開札日時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0553" w:rsidRPr="003900E5" w:rsidRDefault="00022E5F" w:rsidP="00D46653">
            <w:pPr>
              <w:pStyle w:val="TableParagraph"/>
              <w:spacing w:line="305" w:lineRule="exact"/>
              <w:ind w:left="137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令和７</w:t>
            </w:r>
            <w:r w:rsidR="00FD7067" w:rsidRPr="00374BB3">
              <w:rPr>
                <w:rFonts w:ascii="Meiryo UI" w:eastAsia="Meiryo UI" w:hAnsi="Meiryo UI" w:cs="Meiryo UI"/>
              </w:rPr>
              <w:t>年</w:t>
            </w:r>
            <w:r w:rsidR="00FE09EE">
              <w:rPr>
                <w:rFonts w:ascii="Meiryo UI" w:eastAsia="Meiryo UI" w:hAnsi="Meiryo UI" w:cs="Meiryo UI" w:hint="eastAsia"/>
                <w:lang w:eastAsia="ja-JP"/>
              </w:rPr>
              <w:t>６</w:t>
            </w:r>
            <w:r w:rsidR="00FD7067" w:rsidRPr="00374BB3">
              <w:rPr>
                <w:rFonts w:ascii="Meiryo UI" w:eastAsia="Meiryo UI" w:hAnsi="Meiryo UI" w:cs="Meiryo UI"/>
              </w:rPr>
              <w:t>月</w:t>
            </w:r>
            <w:r w:rsidR="00FE09EE">
              <w:rPr>
                <w:rFonts w:ascii="Meiryo UI" w:eastAsia="Meiryo UI" w:hAnsi="Meiryo UI" w:cs="Meiryo UI" w:hint="eastAsia"/>
                <w:lang w:eastAsia="ja-JP"/>
              </w:rPr>
              <w:t>２</w:t>
            </w:r>
            <w:r w:rsidR="00FD7067" w:rsidRPr="00374BB3">
              <w:rPr>
                <w:rFonts w:ascii="Meiryo UI" w:eastAsia="Meiryo UI" w:hAnsi="Meiryo UI" w:cs="Meiryo UI"/>
              </w:rPr>
              <w:t>日</w:t>
            </w:r>
            <w:r w:rsidR="00FE09EE">
              <w:rPr>
                <w:rFonts w:ascii="Meiryo UI" w:eastAsia="Meiryo UI" w:hAnsi="Meiryo UI" w:cs="Meiryo UI" w:hint="eastAsia"/>
                <w:lang w:eastAsia="ja-JP"/>
              </w:rPr>
              <w:t>（月</w:t>
            </w:r>
            <w:r w:rsidR="00FD7067">
              <w:rPr>
                <w:rFonts w:ascii="Meiryo UI" w:eastAsia="Meiryo UI" w:hAnsi="Meiryo UI" w:cs="Meiryo UI" w:hint="eastAsia"/>
                <w:lang w:eastAsia="ja-JP"/>
              </w:rPr>
              <w:t>）午後1</w:t>
            </w:r>
            <w:r w:rsidR="00BA7EEE" w:rsidRPr="003900E5">
              <w:rPr>
                <w:rFonts w:ascii="Meiryo UI" w:eastAsia="Meiryo UI" w:hAnsi="Meiryo UI" w:cs="Meiryo UI"/>
              </w:rPr>
              <w:t>時</w:t>
            </w:r>
            <w:r w:rsidR="00FD7067">
              <w:rPr>
                <w:rFonts w:ascii="Meiryo UI" w:eastAsia="Meiryo UI" w:hAnsi="Meiryo UI" w:cs="Meiryo UI" w:hint="eastAsia"/>
                <w:lang w:eastAsia="ja-JP"/>
              </w:rPr>
              <w:t>00</w:t>
            </w:r>
            <w:r w:rsidR="00BA7EEE" w:rsidRPr="003900E5">
              <w:rPr>
                <w:rFonts w:ascii="Meiryo UI" w:eastAsia="Meiryo UI" w:hAnsi="Meiryo UI" w:cs="Meiryo UI"/>
              </w:rPr>
              <w:t>分</w:t>
            </w:r>
          </w:p>
        </w:tc>
      </w:tr>
      <w:tr w:rsidR="00953446" w:rsidRPr="00374BB3" w:rsidTr="00826DDB">
        <w:trPr>
          <w:trHeight w:hRule="exact" w:val="777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A7EEE">
            <w:pPr>
              <w:pStyle w:val="TableParagraph"/>
              <w:spacing w:before="136"/>
              <w:ind w:left="37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入札及び開札場所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37629F" w:rsidRPr="00374BB3" w:rsidRDefault="00603473" w:rsidP="00D46653">
            <w:pPr>
              <w:pStyle w:val="TableParagraph"/>
              <w:spacing w:before="57" w:line="316" w:lineRule="exact"/>
              <w:ind w:left="137" w:right="210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横浜市</w:t>
            </w:r>
            <w:r>
              <w:rPr>
                <w:rFonts w:ascii="Meiryo UI" w:eastAsia="Meiryo UI" w:hAnsi="Meiryo UI" w:cs="Meiryo UI" w:hint="eastAsia"/>
                <w:lang w:eastAsia="ja-JP"/>
              </w:rPr>
              <w:t>中区本町６丁目50</w:t>
            </w:r>
            <w:r w:rsidR="00D6063E">
              <w:rPr>
                <w:rFonts w:ascii="Meiryo UI" w:eastAsia="Meiryo UI" w:hAnsi="Meiryo UI" w:cs="Meiryo UI" w:hint="eastAsia"/>
                <w:lang w:eastAsia="ja-JP"/>
              </w:rPr>
              <w:t>番地</w:t>
            </w:r>
            <w:r w:rsidR="00026E36">
              <w:rPr>
                <w:rFonts w:ascii="Meiryo UI" w:eastAsia="Meiryo UI" w:hAnsi="Meiryo UI" w:cs="Meiryo UI" w:hint="eastAsia"/>
                <w:lang w:eastAsia="ja-JP"/>
              </w:rPr>
              <w:t>の</w:t>
            </w:r>
            <w:r>
              <w:rPr>
                <w:rFonts w:ascii="Meiryo UI" w:eastAsia="Meiryo UI" w:hAnsi="Meiryo UI" w:cs="Meiryo UI" w:hint="eastAsia"/>
                <w:lang w:eastAsia="ja-JP"/>
              </w:rPr>
              <w:t>10</w:t>
            </w:r>
          </w:p>
          <w:p w:rsidR="00260553" w:rsidRPr="00374BB3" w:rsidRDefault="005A2E91" w:rsidP="00D46653">
            <w:pPr>
              <w:pStyle w:val="TableParagraph"/>
              <w:spacing w:before="57" w:line="316" w:lineRule="exact"/>
              <w:ind w:left="137" w:right="210"/>
              <w:rPr>
                <w:rFonts w:ascii="Meiryo UI" w:eastAsia="Meiryo UI" w:hAnsi="Meiryo UI" w:cs="Meiryo UI"/>
                <w:color w:val="FF0000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横浜市役所</w:t>
            </w:r>
            <w:r w:rsidR="00D622B8">
              <w:rPr>
                <w:rFonts w:ascii="Meiryo UI" w:eastAsia="Meiryo UI" w:hAnsi="Meiryo UI" w:cs="Meiryo UI" w:hint="eastAsia"/>
                <w:lang w:eastAsia="ja-JP"/>
              </w:rPr>
              <w:t>30</w:t>
            </w:r>
            <w:r w:rsidR="00603473">
              <w:rPr>
                <w:rFonts w:ascii="Meiryo UI" w:eastAsia="Meiryo UI" w:hAnsi="Meiryo UI" w:cs="Meiryo UI" w:hint="eastAsia"/>
                <w:lang w:eastAsia="ja-JP"/>
              </w:rPr>
              <w:t>階</w:t>
            </w:r>
            <w:r w:rsidR="006E544C">
              <w:rPr>
                <w:rFonts w:ascii="Meiryo UI" w:eastAsia="Meiryo UI" w:hAnsi="Meiryo UI" w:cs="Meiryo UI"/>
                <w:lang w:eastAsia="ja-JP"/>
              </w:rPr>
              <w:t>N</w:t>
            </w:r>
            <w:r w:rsidR="006E544C">
              <w:rPr>
                <w:rFonts w:ascii="Meiryo UI" w:eastAsia="Meiryo UI" w:hAnsi="Meiryo UI" w:cs="Meiryo UI" w:hint="eastAsia"/>
                <w:lang w:eastAsia="ja-JP"/>
              </w:rPr>
              <w:t>0</w:t>
            </w:r>
            <w:r w:rsidR="00D622B8">
              <w:rPr>
                <w:rFonts w:ascii="Meiryo UI" w:eastAsia="Meiryo UI" w:hAnsi="Meiryo UI" w:cs="Meiryo UI" w:hint="eastAsia"/>
                <w:lang w:eastAsia="ja-JP"/>
              </w:rPr>
              <w:t>3</w:t>
            </w:r>
            <w:r w:rsidR="00603473">
              <w:rPr>
                <w:rFonts w:ascii="Meiryo UI" w:eastAsia="Meiryo UI" w:hAnsi="Meiryo UI" w:cs="Meiryo UI" w:hint="eastAsia"/>
                <w:lang w:eastAsia="ja-JP"/>
              </w:rPr>
              <w:t>会議室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支払条件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 xml:space="preserve">前金払：しない </w:t>
            </w:r>
            <w:r w:rsidRPr="00374BB3">
              <w:rPr>
                <w:rFonts w:ascii="Meiryo UI" w:eastAsia="Meiryo UI" w:hAnsi="Meiryo UI" w:cs="Meiryo UI"/>
                <w:spacing w:val="6"/>
                <w:lang w:eastAsia="ja-JP"/>
              </w:rPr>
              <w:t xml:space="preserve"> </w:t>
            </w:r>
            <w:r w:rsidR="00374BB3" w:rsidRPr="00374BB3">
              <w:rPr>
                <w:rFonts w:ascii="Meiryo UI" w:eastAsia="Meiryo UI" w:hAnsi="Meiryo UI" w:cs="Meiryo UI"/>
                <w:lang w:eastAsia="ja-JP"/>
              </w:rPr>
              <w:t>部分払：</w:t>
            </w:r>
            <w:r w:rsidR="00FD7067">
              <w:rPr>
                <w:rFonts w:ascii="Meiryo UI" w:eastAsia="Meiryo UI" w:hAnsi="Meiryo UI" w:cs="Meiryo UI" w:hint="eastAsia"/>
                <w:lang w:eastAsia="ja-JP"/>
              </w:rPr>
              <w:t>しない</w:t>
            </w:r>
          </w:p>
        </w:tc>
      </w:tr>
      <w:tr w:rsidR="00953446" w:rsidRPr="00374BB3" w:rsidTr="00255D77">
        <w:trPr>
          <w:trHeight w:hRule="exact" w:val="446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353E2B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注意</w:t>
            </w:r>
            <w:r w:rsidR="00BA7EEE" w:rsidRPr="00374BB3">
              <w:rPr>
                <w:rFonts w:ascii="Meiryo UI" w:eastAsia="Meiryo UI" w:hAnsi="Meiryo UI" w:cs="Meiryo UI"/>
              </w:rPr>
              <w:t>事項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53E2B" w:rsidRDefault="00BD080D" w:rsidP="00BD080D">
            <w:pPr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="00255D77">
              <w:rPr>
                <w:rFonts w:ascii="Meiryo UI" w:eastAsia="Meiryo UI" w:hAnsi="Meiryo UI" w:hint="eastAsia"/>
                <w:lang w:eastAsia="ja-JP"/>
              </w:rPr>
              <w:t>特になし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発注担当課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37629F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経済局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雇用労働課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 xml:space="preserve">  電話</w:t>
            </w:r>
            <w:r w:rsidR="00FD7067">
              <w:rPr>
                <w:rFonts w:ascii="Meiryo UI" w:eastAsia="Meiryo UI" w:hAnsi="Meiryo UI" w:cs="Meiryo UI" w:hint="eastAsia"/>
                <w:lang w:eastAsia="ja-JP"/>
              </w:rPr>
              <w:t>番号</w:t>
            </w:r>
            <w:r w:rsidR="00BD080D">
              <w:rPr>
                <w:rFonts w:ascii="Meiryo UI" w:eastAsia="Meiryo UI" w:hAnsi="Meiryo UI" w:cs="Meiryo UI"/>
                <w:lang w:eastAsia="ja-JP"/>
              </w:rPr>
              <w:t xml:space="preserve"> 045-671-</w:t>
            </w:r>
            <w:r w:rsidR="00CA0E5D">
              <w:rPr>
                <w:rFonts w:ascii="Meiryo UI" w:eastAsia="Meiryo UI" w:hAnsi="Meiryo UI" w:cs="Meiryo UI" w:hint="eastAsia"/>
                <w:lang w:eastAsia="ja-JP"/>
              </w:rPr>
              <w:t>2343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 xml:space="preserve"> </w:t>
            </w:r>
            <w:r w:rsidR="00FD7067">
              <w:rPr>
                <w:rFonts w:ascii="Meiryo UI" w:eastAsia="Meiryo UI" w:hAnsi="Meiryo UI" w:cs="Meiryo UI" w:hint="eastAsia"/>
                <w:lang w:eastAsia="ja-JP"/>
              </w:rPr>
              <w:t>FAX</w:t>
            </w:r>
            <w:r w:rsidR="00BA7EEE" w:rsidRPr="00374BB3">
              <w:rPr>
                <w:rFonts w:ascii="Meiryo UI" w:eastAsia="Meiryo UI" w:hAnsi="Meiryo UI" w:cs="Meiryo UI"/>
                <w:spacing w:val="27"/>
                <w:lang w:eastAsia="ja-JP"/>
              </w:rPr>
              <w:t xml:space="preserve"> 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045-66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4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-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9188</w:t>
            </w:r>
          </w:p>
        </w:tc>
      </w:tr>
      <w:tr w:rsidR="00953446" w:rsidRPr="00374BB3" w:rsidTr="00826DDB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契約担当課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同上</w:t>
            </w:r>
          </w:p>
        </w:tc>
      </w:tr>
    </w:tbl>
    <w:p w:rsidR="00BC65F8" w:rsidRPr="00374BB3" w:rsidRDefault="00BC65F8">
      <w:pPr>
        <w:rPr>
          <w:rFonts w:ascii="Meiryo UI" w:eastAsia="Meiryo UI" w:hAnsi="Meiryo UI"/>
        </w:rPr>
      </w:pPr>
    </w:p>
    <w:sectPr w:rsidR="00BC65F8" w:rsidRPr="00374BB3" w:rsidSect="00B56C54">
      <w:type w:val="continuous"/>
      <w:pgSz w:w="11906" w:h="16838" w:code="9"/>
      <w:pgMar w:top="709" w:right="1616" w:bottom="278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47" w:rsidRDefault="005B6647" w:rsidP="005B6647">
      <w:r>
        <w:separator/>
      </w:r>
    </w:p>
  </w:endnote>
  <w:endnote w:type="continuationSeparator" w:id="0">
    <w:p w:rsidR="005B6647" w:rsidRDefault="005B6647" w:rsidP="005B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47" w:rsidRDefault="005B6647" w:rsidP="005B6647">
      <w:r>
        <w:separator/>
      </w:r>
    </w:p>
  </w:footnote>
  <w:footnote w:type="continuationSeparator" w:id="0">
    <w:p w:rsidR="005B6647" w:rsidRDefault="005B6647" w:rsidP="005B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72ED9"/>
    <w:multiLevelType w:val="hybridMultilevel"/>
    <w:tmpl w:val="2A6CB5CC"/>
    <w:lvl w:ilvl="0" w:tplc="0D20F9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60553"/>
    <w:rsid w:val="00002685"/>
    <w:rsid w:val="00007400"/>
    <w:rsid w:val="00022E5F"/>
    <w:rsid w:val="00026E36"/>
    <w:rsid w:val="00030B44"/>
    <w:rsid w:val="00096EFE"/>
    <w:rsid w:val="000C6C51"/>
    <w:rsid w:val="000C7420"/>
    <w:rsid w:val="000D2B8E"/>
    <w:rsid w:val="000D7D63"/>
    <w:rsid w:val="000E39E2"/>
    <w:rsid w:val="00132193"/>
    <w:rsid w:val="00147070"/>
    <w:rsid w:val="00173F6C"/>
    <w:rsid w:val="002270DA"/>
    <w:rsid w:val="00231C8E"/>
    <w:rsid w:val="00231ED2"/>
    <w:rsid w:val="00240191"/>
    <w:rsid w:val="00255D77"/>
    <w:rsid w:val="00260553"/>
    <w:rsid w:val="002915D5"/>
    <w:rsid w:val="002C313B"/>
    <w:rsid w:val="002E664C"/>
    <w:rsid w:val="002E7B5F"/>
    <w:rsid w:val="002F52CF"/>
    <w:rsid w:val="0030572D"/>
    <w:rsid w:val="00344D1E"/>
    <w:rsid w:val="00353E2B"/>
    <w:rsid w:val="00372C1C"/>
    <w:rsid w:val="00374BB3"/>
    <w:rsid w:val="0037629F"/>
    <w:rsid w:val="003900E5"/>
    <w:rsid w:val="00390C69"/>
    <w:rsid w:val="003D3A23"/>
    <w:rsid w:val="003E5624"/>
    <w:rsid w:val="004A004A"/>
    <w:rsid w:val="004A03C4"/>
    <w:rsid w:val="004B0F71"/>
    <w:rsid w:val="004D215D"/>
    <w:rsid w:val="00525F0C"/>
    <w:rsid w:val="00557CD1"/>
    <w:rsid w:val="005A2E91"/>
    <w:rsid w:val="005B6647"/>
    <w:rsid w:val="005F09CC"/>
    <w:rsid w:val="00603473"/>
    <w:rsid w:val="00615E60"/>
    <w:rsid w:val="0063088B"/>
    <w:rsid w:val="0064501E"/>
    <w:rsid w:val="00660194"/>
    <w:rsid w:val="00671DC3"/>
    <w:rsid w:val="006775E4"/>
    <w:rsid w:val="00680D27"/>
    <w:rsid w:val="0068534D"/>
    <w:rsid w:val="006A538F"/>
    <w:rsid w:val="006B13C5"/>
    <w:rsid w:val="006C285D"/>
    <w:rsid w:val="006E544C"/>
    <w:rsid w:val="006F6363"/>
    <w:rsid w:val="0070593F"/>
    <w:rsid w:val="00716FD8"/>
    <w:rsid w:val="00751A85"/>
    <w:rsid w:val="00756B29"/>
    <w:rsid w:val="00767B7A"/>
    <w:rsid w:val="00770553"/>
    <w:rsid w:val="0078366F"/>
    <w:rsid w:val="007B5FE3"/>
    <w:rsid w:val="007C2B43"/>
    <w:rsid w:val="007E3B07"/>
    <w:rsid w:val="007E5402"/>
    <w:rsid w:val="00826DDB"/>
    <w:rsid w:val="00890B83"/>
    <w:rsid w:val="008A2971"/>
    <w:rsid w:val="008C5971"/>
    <w:rsid w:val="008C7347"/>
    <w:rsid w:val="00923D03"/>
    <w:rsid w:val="009300F3"/>
    <w:rsid w:val="009527C2"/>
    <w:rsid w:val="00953446"/>
    <w:rsid w:val="009770A6"/>
    <w:rsid w:val="009B19B0"/>
    <w:rsid w:val="009F0128"/>
    <w:rsid w:val="00A87211"/>
    <w:rsid w:val="00A90570"/>
    <w:rsid w:val="00AA1AD3"/>
    <w:rsid w:val="00AA63B9"/>
    <w:rsid w:val="00B00AD3"/>
    <w:rsid w:val="00B077B3"/>
    <w:rsid w:val="00B13E21"/>
    <w:rsid w:val="00B35985"/>
    <w:rsid w:val="00B4261A"/>
    <w:rsid w:val="00B56C54"/>
    <w:rsid w:val="00B61787"/>
    <w:rsid w:val="00B9177D"/>
    <w:rsid w:val="00BA7EEE"/>
    <w:rsid w:val="00BC65F8"/>
    <w:rsid w:val="00BC7D50"/>
    <w:rsid w:val="00BD080D"/>
    <w:rsid w:val="00C2683C"/>
    <w:rsid w:val="00C461E9"/>
    <w:rsid w:val="00C960EB"/>
    <w:rsid w:val="00CA0E5D"/>
    <w:rsid w:val="00CB7F7B"/>
    <w:rsid w:val="00CD369A"/>
    <w:rsid w:val="00CD50C6"/>
    <w:rsid w:val="00CE17B0"/>
    <w:rsid w:val="00CF46C9"/>
    <w:rsid w:val="00D122CE"/>
    <w:rsid w:val="00D3177E"/>
    <w:rsid w:val="00D4127D"/>
    <w:rsid w:val="00D46653"/>
    <w:rsid w:val="00D6063E"/>
    <w:rsid w:val="00D622B8"/>
    <w:rsid w:val="00D927D3"/>
    <w:rsid w:val="00DF30EF"/>
    <w:rsid w:val="00E32233"/>
    <w:rsid w:val="00E54042"/>
    <w:rsid w:val="00E574C7"/>
    <w:rsid w:val="00EA6BFB"/>
    <w:rsid w:val="00EC1F95"/>
    <w:rsid w:val="00F002DB"/>
    <w:rsid w:val="00F0603E"/>
    <w:rsid w:val="00F20563"/>
    <w:rsid w:val="00F442F8"/>
    <w:rsid w:val="00F6418E"/>
    <w:rsid w:val="00F72FC9"/>
    <w:rsid w:val="00F813AA"/>
    <w:rsid w:val="00FA53B6"/>
    <w:rsid w:val="00FB1DD4"/>
    <w:rsid w:val="00FB4913"/>
    <w:rsid w:val="00FD7067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626B789"/>
  <w15:docId w15:val="{22025F4A-0574-441D-A8FE-A0CB50F2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eiryo UI" w:eastAsia="Meiryo UI" w:hAnsi="Meiryo UI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7629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B6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6647"/>
  </w:style>
  <w:style w:type="paragraph" w:styleId="a8">
    <w:name w:val="footer"/>
    <w:basedOn w:val="a"/>
    <w:link w:val="a9"/>
    <w:uiPriority w:val="99"/>
    <w:unhideWhenUsed/>
    <w:rsid w:val="005B6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6647"/>
  </w:style>
  <w:style w:type="paragraph" w:styleId="aa">
    <w:name w:val="Balloon Text"/>
    <w:basedOn w:val="a"/>
    <w:link w:val="ab"/>
    <w:uiPriority w:val="99"/>
    <w:semiHidden/>
    <w:unhideWhenUsed/>
    <w:rsid w:val="00374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4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大林　恭子（経済局誘致推進課）</dc:creator>
  <cp:lastModifiedBy>原 将太朗</cp:lastModifiedBy>
  <cp:revision>115</cp:revision>
  <cp:lastPrinted>2025-05-08T02:05:00Z</cp:lastPrinted>
  <dcterms:created xsi:type="dcterms:W3CDTF">2018-02-23T11:45:00Z</dcterms:created>
  <dcterms:modified xsi:type="dcterms:W3CDTF">2025-05-15T22:52:00Z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2018-02-23T00:00:00Z</vt:filetime>
  </property>
</Properties>
</file>