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65E3C195" w:rsidR="009D5691" w:rsidRPr="00B5241A" w:rsidRDefault="00012441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ＹＯＫＯＨＡＭＡ</w:t>
            </w:r>
            <w:r w:rsidR="00C71649" w:rsidRPr="00C71649">
              <w:rPr>
                <w:rFonts w:asciiTheme="minorEastAsia" w:eastAsiaTheme="minorEastAsia" w:hAnsiTheme="minorEastAsia" w:cs="ＭＳ Ｐゴシック" w:hint="eastAsia"/>
                <w:szCs w:val="20"/>
              </w:rPr>
              <w:t>ビーチスポーツフェスタ202</w:t>
            </w:r>
            <w:r w:rsidR="000C77DB">
              <w:rPr>
                <w:rFonts w:asciiTheme="minorEastAsia" w:eastAsiaTheme="minorEastAsia" w:hAnsiTheme="minorEastAsia" w:cs="ＭＳ Ｐゴシック"/>
                <w:szCs w:val="20"/>
              </w:rPr>
              <w:t>5</w:t>
            </w:r>
            <w:r w:rsidR="00C71649" w:rsidRPr="00C71649">
              <w:rPr>
                <w:rFonts w:asciiTheme="minorEastAsia" w:eastAsiaTheme="minorEastAsia" w:hAnsiTheme="minorEastAsia" w:cs="ＭＳ Ｐゴシック" w:hint="eastAsia"/>
                <w:szCs w:val="20"/>
              </w:rPr>
              <w:t>設営等業務委託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7FF9F9E3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C71649">
              <w:rPr>
                <w:rFonts w:asciiTheme="minorEastAsia" w:eastAsiaTheme="minorEastAsia" w:hAnsiTheme="minorEastAsia" w:hint="eastAsia"/>
                <w:szCs w:val="20"/>
              </w:rPr>
              <w:t>年８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0C77DB">
              <w:rPr>
                <w:rFonts w:asciiTheme="minorEastAsia" w:eastAsiaTheme="minorEastAsia" w:hAnsiTheme="minorEastAsia"/>
                <w:szCs w:val="20"/>
              </w:rPr>
              <w:t>9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5EBBA1E3" w:rsidR="009D5691" w:rsidRPr="00B5241A" w:rsidRDefault="00C71649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C71649">
              <w:rPr>
                <w:rFonts w:asciiTheme="minorEastAsia" w:eastAsiaTheme="minorEastAsia" w:hAnsiTheme="minorEastAsia" w:hint="eastAsia"/>
                <w:szCs w:val="20"/>
              </w:rPr>
              <w:t>イベント企画運営等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284E8C63" w:rsidR="009D5691" w:rsidRPr="00B5241A" w:rsidRDefault="00C71649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市内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578C19ED" w:rsidR="009D5691" w:rsidRPr="00B5241A" w:rsidRDefault="00C716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中小企業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ADF4D" w14:textId="015E3742" w:rsidR="005C21E4" w:rsidRPr="00B5241A" w:rsidRDefault="000C77DB" w:rsidP="00652F13">
            <w:pPr>
              <w:spacing w:line="240" w:lineRule="exact"/>
              <w:ind w:leftChars="73" w:left="146"/>
              <w:rPr>
                <w:rFonts w:asciiTheme="minorEastAsia" w:eastAsiaTheme="minorEastAsia" w:hAnsiTheme="minorEastAsia" w:hint="eastAsia"/>
                <w:szCs w:val="20"/>
              </w:rPr>
            </w:pPr>
            <w:r>
              <w:t>令和</w:t>
            </w:r>
            <w:r>
              <w:rPr>
                <w:rFonts w:hint="eastAsia"/>
              </w:rPr>
              <w:t>７</w:t>
            </w:r>
            <w:r>
              <w:t>、</w:t>
            </w:r>
            <w:r>
              <w:rPr>
                <w:rFonts w:hint="eastAsia"/>
              </w:rPr>
              <w:t>８</w:t>
            </w:r>
            <w:r>
              <w:t>年度横浜市一般競争入札有資格者名簿（物品・委託等関係）におい</w:t>
            </w:r>
            <w:r w:rsidR="00652F13">
              <w:rPr>
                <w:rFonts w:hint="eastAsia"/>
              </w:rPr>
              <w:t>て</w:t>
            </w:r>
            <w:r>
              <w:t>種目「イベント企画運営等」の希望順位が１位であり、かつ「細目Ｂ イベント運営等」を登録していること。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23E88" w14:textId="460E1AEC" w:rsidR="00037ED2" w:rsidRPr="00B5241A" w:rsidRDefault="00CA7B27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公募型指名競争入札参加意向申出書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B5241A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523102B1" w:rsidR="005C21E4" w:rsidRPr="005C21E4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480132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135722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C71649" w:rsidRPr="00480132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0C77DB">
              <w:rPr>
                <w:rFonts w:asciiTheme="minorEastAsia" w:eastAsiaTheme="minorEastAsia" w:hAnsiTheme="minorEastAsia"/>
                <w:szCs w:val="20"/>
              </w:rPr>
              <w:t>3</w:t>
            </w:r>
            <w:r w:rsidR="009D5691" w:rsidRPr="00480132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 w:rsidRPr="00480132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金</w:t>
            </w:r>
            <w:r w:rsidR="00B5241A" w:rsidRPr="00480132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B5241A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B5241A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="000C77DB">
              <w:rPr>
                <w:rFonts w:asciiTheme="minorEastAsia" w:eastAsiaTheme="minorEastAsia" w:hAnsiTheme="minorEastAsia"/>
                <w:szCs w:val="20"/>
              </w:rPr>
              <w:t>0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分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16273B19" w:rsidR="009D5691" w:rsidRPr="00480132" w:rsidRDefault="00C549A3" w:rsidP="0048013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480132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115D5C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480132" w:rsidRPr="00480132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0C77DB">
              <w:rPr>
                <w:rFonts w:asciiTheme="minorEastAsia" w:eastAsiaTheme="minorEastAsia" w:hAnsiTheme="minorEastAsia"/>
                <w:szCs w:val="20"/>
              </w:rPr>
              <w:t>7</w:t>
            </w:r>
            <w:r w:rsidR="00BF3353" w:rsidRPr="004801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9A6CD7">
              <w:rPr>
                <w:rFonts w:asciiTheme="minorEastAsia" w:eastAsiaTheme="minorEastAsia" w:hAnsiTheme="minorEastAsia" w:hint="eastAsia"/>
                <w:szCs w:val="20"/>
              </w:rPr>
              <w:t>火</w:t>
            </w:r>
            <w:r w:rsidR="009D5691" w:rsidRPr="00480132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中に</w:t>
            </w:r>
            <w:r w:rsidR="00D31D49" w:rsidRPr="00B5241A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B5241A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547D7ACE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135722" w:rsidRPr="002F400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480132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D31D49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４</w:t>
            </w:r>
            <w:r w:rsidR="00050A32" w:rsidRPr="004801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480132" w:rsidRPr="00480132">
              <w:rPr>
                <w:rFonts w:asciiTheme="minorEastAsia" w:eastAsiaTheme="minorEastAsia" w:hAnsiTheme="minorEastAsia" w:hint="eastAsia"/>
                <w:szCs w:val="20"/>
              </w:rPr>
              <w:t>金</w:t>
            </w:r>
            <w:r w:rsidR="00A76A3B" w:rsidRPr="00480132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A76A3B" w:rsidRPr="002F4004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5C21E4" w:rsidRPr="002F4004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="000C77DB">
              <w:rPr>
                <w:rFonts w:asciiTheme="minorEastAsia" w:eastAsiaTheme="minorEastAsia" w:hAnsiTheme="minorEastAsia"/>
                <w:szCs w:val="20"/>
              </w:rPr>
              <w:t>0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分</w:t>
            </w:r>
            <w:r w:rsidR="00B5241A" w:rsidRPr="002F4004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077166AD" w:rsidR="00D31D49" w:rsidRPr="002F4004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nw-sportskikaku@city.yokohama.</w:t>
            </w:r>
            <w:r w:rsidR="000C77DB">
              <w:rPr>
                <w:rFonts w:asciiTheme="minorEastAsia" w:eastAsiaTheme="minorEastAsia" w:hAnsiTheme="minorEastAsia"/>
                <w:szCs w:val="20"/>
              </w:rPr>
              <w:t>lg.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jp</w:t>
            </w:r>
          </w:p>
          <w:p w14:paraId="64053F7F" w14:textId="77777777" w:rsidR="00D75BEE" w:rsidRPr="002F4004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2F4004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4FA0A1AE" w:rsidR="000A2C8B" w:rsidRPr="002F4004" w:rsidRDefault="00C549A3" w:rsidP="00702FAE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0C77DB">
              <w:rPr>
                <w:rFonts w:hint="eastAsia"/>
                <w:szCs w:val="20"/>
              </w:rPr>
              <w:t>７</w:t>
            </w:r>
            <w:r w:rsidR="002F4004" w:rsidRPr="002F4004">
              <w:rPr>
                <w:rFonts w:hint="eastAsia"/>
                <w:szCs w:val="20"/>
              </w:rPr>
              <w:t>年</w:t>
            </w:r>
            <w:r w:rsidR="00480132">
              <w:rPr>
                <w:rFonts w:hint="eastAsia"/>
                <w:szCs w:val="20"/>
              </w:rPr>
              <w:t>６</w:t>
            </w:r>
            <w:r w:rsidR="00D31D49" w:rsidRPr="00480132">
              <w:rPr>
                <w:rFonts w:hint="eastAsia"/>
                <w:szCs w:val="20"/>
              </w:rPr>
              <w:t>月</w:t>
            </w:r>
            <w:r w:rsidR="00667E06">
              <w:rPr>
                <w:rFonts w:hint="eastAsia"/>
                <w:szCs w:val="20"/>
              </w:rPr>
              <w:t>1</w:t>
            </w:r>
            <w:r w:rsidR="00667E06">
              <w:rPr>
                <w:szCs w:val="20"/>
              </w:rPr>
              <w:t>0</w:t>
            </w:r>
            <w:r w:rsidR="00C71649" w:rsidRPr="00480132">
              <w:rPr>
                <w:rFonts w:hint="eastAsia"/>
                <w:szCs w:val="20"/>
              </w:rPr>
              <w:t>日（</w:t>
            </w:r>
            <w:r w:rsidR="00667E06">
              <w:rPr>
                <w:rFonts w:hint="eastAsia"/>
                <w:szCs w:val="20"/>
              </w:rPr>
              <w:t>火</w:t>
            </w:r>
            <w:r w:rsidR="00D31D49" w:rsidRPr="00480132">
              <w:rPr>
                <w:rFonts w:hint="eastAsia"/>
                <w:szCs w:val="20"/>
              </w:rPr>
              <w:t>）</w:t>
            </w:r>
            <w:r w:rsidR="00702FAE">
              <w:rPr>
                <w:rFonts w:hint="eastAsia"/>
                <w:szCs w:val="20"/>
              </w:rPr>
              <w:t>午後</w:t>
            </w:r>
            <w:r w:rsidR="00487492">
              <w:rPr>
                <w:rFonts w:hint="eastAsia"/>
                <w:szCs w:val="20"/>
              </w:rPr>
              <w:t>２</w:t>
            </w:r>
            <w:r w:rsidR="00702FAE">
              <w:rPr>
                <w:rFonts w:hint="eastAsia"/>
                <w:szCs w:val="20"/>
              </w:rPr>
              <w:t>時</w:t>
            </w:r>
            <w:r w:rsidR="000C77DB">
              <w:rPr>
                <w:rFonts w:hint="eastAsia"/>
                <w:szCs w:val="20"/>
              </w:rPr>
              <w:t>0</w:t>
            </w:r>
            <w:r w:rsidR="000C77DB">
              <w:rPr>
                <w:szCs w:val="20"/>
              </w:rPr>
              <w:t>0</w:t>
            </w:r>
            <w:r w:rsidR="000C77DB">
              <w:rPr>
                <w:rFonts w:hint="eastAsia"/>
                <w:szCs w:val="20"/>
              </w:rPr>
              <w:t>分</w:t>
            </w:r>
            <w:r w:rsidR="00A76A3B" w:rsidRPr="002F4004">
              <w:rPr>
                <w:rFonts w:hint="eastAsia"/>
                <w:szCs w:val="20"/>
              </w:rPr>
              <w:t>までに</w:t>
            </w:r>
            <w:r w:rsidR="00D31D49" w:rsidRPr="002F4004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78B33BC8" w:rsidR="009D5691" w:rsidRDefault="00C549A3" w:rsidP="002F4004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0C77DB">
              <w:rPr>
                <w:rFonts w:hint="eastAsia"/>
                <w:szCs w:val="20"/>
              </w:rPr>
              <w:t>７</w:t>
            </w:r>
            <w:r w:rsidR="009D5691">
              <w:rPr>
                <w:rFonts w:hint="eastAsia"/>
                <w:szCs w:val="20"/>
              </w:rPr>
              <w:t>年</w:t>
            </w:r>
            <w:r w:rsidR="009E491B" w:rsidRPr="00480132">
              <w:rPr>
                <w:rFonts w:hint="eastAsia"/>
                <w:szCs w:val="20"/>
              </w:rPr>
              <w:t>６</w:t>
            </w:r>
            <w:r w:rsidR="009A6CD7">
              <w:rPr>
                <w:rFonts w:hint="eastAsia"/>
                <w:szCs w:val="20"/>
              </w:rPr>
              <w:t>月1</w:t>
            </w:r>
            <w:r w:rsidR="000C77DB">
              <w:rPr>
                <w:szCs w:val="20"/>
              </w:rPr>
              <w:t>8</w:t>
            </w:r>
            <w:r w:rsidR="009D5691" w:rsidRPr="00480132">
              <w:rPr>
                <w:rFonts w:hint="eastAsia"/>
                <w:szCs w:val="20"/>
              </w:rPr>
              <w:t>日（</w:t>
            </w:r>
            <w:r w:rsidR="009A6CD7">
              <w:rPr>
                <w:rFonts w:hint="eastAsia"/>
                <w:szCs w:val="20"/>
              </w:rPr>
              <w:t>水</w:t>
            </w:r>
            <w:r w:rsidR="00787176" w:rsidRPr="00480132">
              <w:rPr>
                <w:rFonts w:hint="eastAsia"/>
                <w:szCs w:val="20"/>
              </w:rPr>
              <w:t>）</w:t>
            </w:r>
            <w:r w:rsidR="00C71649" w:rsidRPr="009A6CD7">
              <w:rPr>
                <w:rFonts w:hint="eastAsia"/>
                <w:szCs w:val="20"/>
              </w:rPr>
              <w:t>午後</w:t>
            </w:r>
            <w:r w:rsidR="000C77DB">
              <w:rPr>
                <w:rFonts w:hint="eastAsia"/>
                <w:szCs w:val="20"/>
              </w:rPr>
              <w:t>４</w:t>
            </w:r>
            <w:r w:rsidR="00A524C5" w:rsidRPr="009A6CD7">
              <w:rPr>
                <w:rFonts w:hint="eastAsia"/>
                <w:szCs w:val="20"/>
              </w:rPr>
              <w:t>時</w:t>
            </w:r>
            <w:r w:rsidR="008D0B7C">
              <w:rPr>
                <w:rFonts w:hint="eastAsia"/>
                <w:szCs w:val="20"/>
              </w:rPr>
              <w:t>0</w:t>
            </w:r>
            <w:r w:rsidR="00C71649" w:rsidRPr="009A6CD7">
              <w:rPr>
                <w:rFonts w:hint="eastAsia"/>
                <w:szCs w:val="20"/>
              </w:rPr>
              <w:t>0分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C549A3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3D50C495" w:rsidR="009D5691" w:rsidRPr="00337F3B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横浜市役所</w:t>
            </w:r>
            <w:r w:rsidR="000C77DB">
              <w:rPr>
                <w:rFonts w:hAnsi="ＭＳ 明朝" w:cs="ＭＳ Ｐゴシック" w:hint="eastAsia"/>
                <w:szCs w:val="20"/>
              </w:rPr>
              <w:t>3</w:t>
            </w:r>
            <w:r w:rsidR="000C77DB">
              <w:rPr>
                <w:rFonts w:hAnsi="ＭＳ 明朝" w:cs="ＭＳ Ｐゴシック"/>
                <w:szCs w:val="20"/>
              </w:rPr>
              <w:t>1</w:t>
            </w:r>
            <w:r w:rsidRPr="009A6CD7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0C77DB">
              <w:rPr>
                <w:rFonts w:hAnsi="ＭＳ 明朝" w:cs="ＭＳ Ｐゴシック" w:hint="eastAsia"/>
                <w:szCs w:val="20"/>
              </w:rPr>
              <w:t>3</w:t>
            </w:r>
            <w:r w:rsidR="000C77DB">
              <w:rPr>
                <w:rFonts w:hAnsi="ＭＳ 明朝" w:cs="ＭＳ Ｐゴシック"/>
                <w:szCs w:val="20"/>
              </w:rPr>
              <w:t>1</w:t>
            </w:r>
            <w:r w:rsidR="00C71649" w:rsidRPr="009A6CD7">
              <w:rPr>
                <w:rFonts w:hAnsi="ＭＳ 明朝" w:cs="ＭＳ Ｐゴシック" w:hint="eastAsia"/>
                <w:szCs w:val="20"/>
              </w:rPr>
              <w:t>-</w:t>
            </w:r>
            <w:r w:rsidR="000C77DB">
              <w:rPr>
                <w:rFonts w:hAnsi="ＭＳ 明朝" w:cs="ＭＳ Ｐゴシック"/>
                <w:szCs w:val="20"/>
              </w:rPr>
              <w:t>S</w:t>
            </w:r>
            <w:r w:rsidRPr="009A6CD7">
              <w:rPr>
                <w:rFonts w:hAnsi="ＭＳ 明朝" w:cs="ＭＳ Ｐゴシック" w:hint="eastAsia"/>
                <w:szCs w:val="20"/>
              </w:rPr>
              <w:t>0</w:t>
            </w:r>
            <w:r w:rsidR="00E16646" w:rsidRPr="009A6CD7">
              <w:rPr>
                <w:rFonts w:hAnsi="ＭＳ 明朝" w:cs="ＭＳ Ｐゴシック" w:hint="eastAsia"/>
                <w:szCs w:val="20"/>
              </w:rPr>
              <w:t>3</w:t>
            </w:r>
            <w:r w:rsidRPr="009A6CD7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77777777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045－671－3583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91"/>
    <w:rsid w:val="00012441"/>
    <w:rsid w:val="00037ED2"/>
    <w:rsid w:val="00050A32"/>
    <w:rsid w:val="00061A48"/>
    <w:rsid w:val="000A2C8B"/>
    <w:rsid w:val="000A7541"/>
    <w:rsid w:val="000B217F"/>
    <w:rsid w:val="000B334C"/>
    <w:rsid w:val="000C77DB"/>
    <w:rsid w:val="00115D5C"/>
    <w:rsid w:val="00135722"/>
    <w:rsid w:val="00191ED6"/>
    <w:rsid w:val="00237600"/>
    <w:rsid w:val="002D2064"/>
    <w:rsid w:val="002F4004"/>
    <w:rsid w:val="00303A26"/>
    <w:rsid w:val="00337F3B"/>
    <w:rsid w:val="003B231B"/>
    <w:rsid w:val="00412872"/>
    <w:rsid w:val="0042088F"/>
    <w:rsid w:val="00422055"/>
    <w:rsid w:val="004749DC"/>
    <w:rsid w:val="00480132"/>
    <w:rsid w:val="00485A65"/>
    <w:rsid w:val="00487492"/>
    <w:rsid w:val="004B532D"/>
    <w:rsid w:val="00576272"/>
    <w:rsid w:val="00594155"/>
    <w:rsid w:val="005C21E4"/>
    <w:rsid w:val="00604833"/>
    <w:rsid w:val="00652F13"/>
    <w:rsid w:val="00667E06"/>
    <w:rsid w:val="006845C7"/>
    <w:rsid w:val="00702FAE"/>
    <w:rsid w:val="00724DEC"/>
    <w:rsid w:val="00787176"/>
    <w:rsid w:val="007A0E22"/>
    <w:rsid w:val="007B1A83"/>
    <w:rsid w:val="008164BE"/>
    <w:rsid w:val="00845281"/>
    <w:rsid w:val="008666AA"/>
    <w:rsid w:val="008C1630"/>
    <w:rsid w:val="008C76D4"/>
    <w:rsid w:val="008D0B7C"/>
    <w:rsid w:val="009402DE"/>
    <w:rsid w:val="00977966"/>
    <w:rsid w:val="009A6CD7"/>
    <w:rsid w:val="009B7B98"/>
    <w:rsid w:val="009D5691"/>
    <w:rsid w:val="009E491B"/>
    <w:rsid w:val="00A524C5"/>
    <w:rsid w:val="00A76A3B"/>
    <w:rsid w:val="00B5241A"/>
    <w:rsid w:val="00BF3353"/>
    <w:rsid w:val="00C474AF"/>
    <w:rsid w:val="00C50521"/>
    <w:rsid w:val="00C549A3"/>
    <w:rsid w:val="00C71649"/>
    <w:rsid w:val="00CA7B27"/>
    <w:rsid w:val="00CD1E3B"/>
    <w:rsid w:val="00CD61C4"/>
    <w:rsid w:val="00CE4D6F"/>
    <w:rsid w:val="00D31D49"/>
    <w:rsid w:val="00D3582B"/>
    <w:rsid w:val="00D75BEE"/>
    <w:rsid w:val="00DD2298"/>
    <w:rsid w:val="00E16646"/>
    <w:rsid w:val="00ED593F"/>
    <w:rsid w:val="00ED6890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2025-05-23T10:26:00Z</dcterms:created>
  <dcterms:modified xsi:type="dcterms:W3CDTF">2025-05-26T02:47:00Z</dcterms:modified>
</cp:coreProperties>
</file>