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4D2116">
        <w:rPr>
          <w:rFonts w:hint="eastAsia"/>
          <w:u w:val="single"/>
        </w:rPr>
        <w:t>笠間小学校仮設校舎設置その他工事</w:t>
      </w:r>
      <w:bookmarkStart w:id="0" w:name="_GoBack"/>
      <w:bookmarkEnd w:id="0"/>
      <w:r w:rsidR="00DC5A6E">
        <w:rPr>
          <w:rFonts w:hint="eastAsia"/>
          <w:u w:val="single"/>
        </w:rPr>
        <w:t>設計業務委託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2116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464C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AD089D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115F-AEEE-48CD-9DF9-8FAC6B47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4</cp:revision>
  <cp:lastPrinted>2018-07-12T02:20:00Z</cp:lastPrinted>
  <dcterms:created xsi:type="dcterms:W3CDTF">2023-06-20T23:53:00Z</dcterms:created>
  <dcterms:modified xsi:type="dcterms:W3CDTF">2024-02-15T06:27:00Z</dcterms:modified>
</cp:coreProperties>
</file>