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749EC" w:rsidRDefault="006749EC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令和６年12月18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>「350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>その他の委託等」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6749EC" w:rsidRDefault="006749EC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 w:hint="eastAsia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　　「033　什器・家具」の中の細目「Ａ：一般什器、家具、新古品（一般什器）」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6749EC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戸塚区役所２階執務室レイアウト変更業務委託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738D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738D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749E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749E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738D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738D5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525E0"/>
    <w:rsid w:val="006749EC"/>
    <w:rsid w:val="006A58CE"/>
    <w:rsid w:val="006C3C9C"/>
    <w:rsid w:val="006F165A"/>
    <w:rsid w:val="006F37A3"/>
    <w:rsid w:val="007E32AC"/>
    <w:rsid w:val="008B79D6"/>
    <w:rsid w:val="009148C9"/>
    <w:rsid w:val="009738D5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CCFA34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綿貫 陽太</cp:lastModifiedBy>
  <cp:revision>4</cp:revision>
  <cp:lastPrinted>2021-03-18T05:36:00Z</cp:lastPrinted>
  <dcterms:created xsi:type="dcterms:W3CDTF">2024-12-12T03:27:00Z</dcterms:created>
  <dcterms:modified xsi:type="dcterms:W3CDTF">2024-12-12T09:42:00Z</dcterms:modified>
</cp:coreProperties>
</file>