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F75C7">
        <w:rPr>
          <w:rFonts w:hint="eastAsia"/>
          <w:sz w:val="22"/>
        </w:rPr>
        <w:t>緊急対策課へ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  <w:bookmarkStart w:id="0" w:name="_GoBack"/>
      <w:bookmarkEnd w:id="0"/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FF75C7">
        <w:rPr>
          <w:rFonts w:hint="eastAsia"/>
          <w:sz w:val="22"/>
        </w:rPr>
        <w:t>緊急対策課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629CD"/>
    <w:rsid w:val="00DB7E91"/>
    <w:rsid w:val="00ED7B15"/>
    <w:rsid w:val="00F538DE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29A3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愛理</dc:creator>
  <cp:keywords/>
  <cp:lastModifiedBy>高橋 愛理</cp:lastModifiedBy>
  <cp:revision>3</cp:revision>
  <cp:lastPrinted>1899-12-31T15:00:00Z</cp:lastPrinted>
  <dcterms:created xsi:type="dcterms:W3CDTF">2024-03-01T09:20:00Z</dcterms:created>
  <dcterms:modified xsi:type="dcterms:W3CDTF">2024-03-08T06:41:00Z</dcterms:modified>
</cp:coreProperties>
</file>