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511ECA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</w:t>
      </w:r>
      <w:r w:rsidR="00FD147F" w:rsidRPr="00A5524D"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Pr="00FD2D2D">
        <w:rPr>
          <w:rFonts w:hAnsi="ＭＳ 明朝" w:hint="eastAsia"/>
          <w:u w:val="single"/>
        </w:rPr>
        <w:t xml:space="preserve">令和６年度 </w:t>
      </w:r>
      <w:r w:rsidRPr="00FD2D2D">
        <w:rPr>
          <w:rFonts w:hAnsi="ＭＳ 明朝" w:hint="eastAsia"/>
          <w:color w:val="000000" w:themeColor="text1"/>
          <w:u w:val="single"/>
        </w:rPr>
        <w:t>保育所に対する臨床心理士等のコンサルティング業務委託</w:t>
      </w:r>
      <w:r w:rsidR="00FD147F"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9568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9568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9568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9568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1EC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5C1E7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2024-02-28T09:59:00Z</dcterms:created>
  <dcterms:modified xsi:type="dcterms:W3CDTF">2024-03-12T09:36:00Z</dcterms:modified>
</cp:coreProperties>
</file>