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511CB" w:rsidRPr="001511CB">
        <w:rPr>
          <w:rFonts w:hint="eastAsia"/>
          <w:spacing w:val="4"/>
          <w:szCs w:val="28"/>
          <w:u w:val="single"/>
        </w:rPr>
        <w:t>瀬谷区税用車（１台）の新規リースについて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511C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511C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11CB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3B63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023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0505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874BF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DECC-A7AE-49E8-85F4-A82CBDE1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佐々木 小百合</cp:lastModifiedBy>
  <cp:revision>3</cp:revision>
  <cp:lastPrinted>2021-03-23T00:58:00Z</cp:lastPrinted>
  <dcterms:created xsi:type="dcterms:W3CDTF">2023-04-05T06:57:00Z</dcterms:created>
  <dcterms:modified xsi:type="dcterms:W3CDTF">2023-04-05T06:57:00Z</dcterms:modified>
</cp:coreProperties>
</file>