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423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423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  <w:bookmarkStart w:id="0" w:name="_GoBack"/>
        <w:bookmarkEnd w:id="0"/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750CB" w:rsidRPr="00F750CB">
        <w:rPr>
          <w:rFonts w:hint="eastAsia"/>
          <w:spacing w:val="4"/>
          <w:szCs w:val="28"/>
          <w:u w:val="single"/>
        </w:rPr>
        <w:t>大熊スポーツ会館及び東山田スポーツ会館体育室LＥＤ化業務委託</w:t>
      </w:r>
      <w:r w:rsidR="00F750CB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3E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423E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750C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750C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286E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3E4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50C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C7F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F643-A27B-47FC-9DD1-2DFE6E3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2021-03-23T00:58:00Z</cp:lastPrinted>
  <dcterms:created xsi:type="dcterms:W3CDTF">2022-12-07T13:17:00Z</dcterms:created>
  <dcterms:modified xsi:type="dcterms:W3CDTF">2022-12-08T05:38:00Z</dcterms:modified>
</cp:coreProperties>
</file>