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BA15D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令和　　</w:t>
      </w:r>
      <w:bookmarkStart w:id="0" w:name="_GoBack"/>
      <w:bookmarkEnd w:id="0"/>
      <w:r w:rsidR="00FD147F"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>件名</w:t>
      </w:r>
      <w:r w:rsidR="00BA15DF" w:rsidRPr="00A5524D">
        <w:rPr>
          <w:rFonts w:hint="eastAsia"/>
          <w:u w:val="single"/>
        </w:rPr>
        <w:t xml:space="preserve">　　</w:t>
      </w:r>
      <w:r w:rsidR="00BA15DF">
        <w:rPr>
          <w:rFonts w:hint="eastAsia"/>
          <w:u w:val="single"/>
        </w:rPr>
        <w:t>令和４年度　建築物不燃化推進事業新台帳システム開発業務委託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15DF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4A47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465</Words>
  <Characters>159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2022-05-26T02:10:00Z</dcterms:created>
  <dcterms:modified xsi:type="dcterms:W3CDTF">2022-05-26T02:14:00Z</dcterms:modified>
</cp:coreProperties>
</file>