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B7E91" w:rsidRPr="00ED7B15">
        <w:rPr>
          <w:rFonts w:hint="eastAsia"/>
          <w:sz w:val="22"/>
        </w:rPr>
        <w:t>契約第二課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旨を契約第二課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詳細は　</w:t>
      </w:r>
      <w:hyperlink r:id="rId4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E3E9C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eiyaku.city.yokohama.lg.jp/epco/keiyaku/toiawase_jouken3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204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井出 朝美</dc:creator>
  <cp:keywords/>
  <cp:lastModifiedBy>井出 朝美</cp:lastModifiedBy>
  <cp:revision>2</cp:revision>
  <cp:lastPrinted>1899-12-31T15:00:00Z</cp:lastPrinted>
  <dcterms:created xsi:type="dcterms:W3CDTF">2022-11-25T05:00:00Z</dcterms:created>
  <dcterms:modified xsi:type="dcterms:W3CDTF">2022-11-25T05:00:00Z</dcterms:modified>
</cp:coreProperties>
</file>