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04BCC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横浜市障害福祉情報スマートフォンアプリ構築・運用保守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04BCC">
        <w:rPr>
          <w:rFonts w:hint="eastAsia"/>
          <w:sz w:val="22"/>
        </w:rPr>
        <w:t>障害施策推進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04BCC">
        <w:rPr>
          <w:rFonts w:hint="eastAsia"/>
          <w:sz w:val="22"/>
        </w:rPr>
        <w:t>障害施策推進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4BCC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B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FEFB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恵</dc:creator>
  <cp:keywords/>
  <cp:lastModifiedBy>田中 恵</cp:lastModifiedBy>
  <cp:revision>3</cp:revision>
  <cp:lastPrinted>1899-12-31T15:00:00Z</cp:lastPrinted>
  <dcterms:created xsi:type="dcterms:W3CDTF">2022-03-10T11:26:00Z</dcterms:created>
  <dcterms:modified xsi:type="dcterms:W3CDTF">2022-03-11T05:39:00Z</dcterms:modified>
</cp:coreProperties>
</file>