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="00F94EC2">
        <w:rPr>
          <w:rFonts w:hint="eastAsia"/>
        </w:rPr>
        <w:t xml:space="preserve">　</w:t>
      </w:r>
      <w:r w:rsidRPr="00A5524D">
        <w:rPr>
          <w:rFonts w:hint="eastAsia"/>
          <w:u w:val="single"/>
        </w:rPr>
        <w:t xml:space="preserve">件名　</w:t>
      </w:r>
      <w:bookmarkStart w:id="0" w:name="_GoBack"/>
      <w:r w:rsidR="0042566A" w:rsidRPr="0042566A">
        <w:rPr>
          <w:rFonts w:hint="eastAsia"/>
          <w:u w:val="single"/>
        </w:rPr>
        <w:t>国民健康保険糖尿病性腎症重症化予防事業（令和４年度分）業務委託</w:t>
      </w:r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94EC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566A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42566A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94EC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2566A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5E2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4EC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968E381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小井戸 由香</cp:lastModifiedBy>
  <cp:revision>5</cp:revision>
  <cp:lastPrinted>2007-04-05T00:05:00Z</cp:lastPrinted>
  <dcterms:created xsi:type="dcterms:W3CDTF">2021-06-09T01:33:00Z</dcterms:created>
  <dcterms:modified xsi:type="dcterms:W3CDTF">2022-06-10T02:54:00Z</dcterms:modified>
</cp:coreProperties>
</file>