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97494D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rFonts w:hint="eastAsia"/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rFonts w:hint="eastAsia"/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rFonts w:hint="eastAsia"/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rFonts w:hint="eastAsia"/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rFonts w:hint="eastAsia"/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rFonts w:hint="eastAsia"/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rFonts w:hint="eastAsia"/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rFonts w:hint="eastAsia"/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rFonts w:hint="eastAsia"/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rFonts w:hint="eastAsia"/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rFonts w:hint="eastAsia"/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rFonts w:hint="eastAsia"/>
          <w:sz w:val="22"/>
        </w:rPr>
      </w:pPr>
    </w:p>
    <w:p w:rsidR="00317A95" w:rsidRPr="00317A95" w:rsidRDefault="0097494D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hyperlink" Target="http://keiyaku.city.yokohama.lg.jp/epco/keiyaku/toiawase_jouken3.html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