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3A1AFA">
              <w:rPr>
                <w:rFonts w:hint="eastAsia"/>
              </w:rPr>
              <w:t>資源循環局長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3A1AFA">
            <w:pPr>
              <w:ind w:firstLineChars="100" w:firstLine="220"/>
              <w:rPr>
                <w:rFonts w:hint="eastAsia"/>
              </w:rPr>
            </w:pPr>
          </w:p>
        </w:tc>
      </w:tr>
    </w:tbl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2C7BC2"/>
    <w:rsid w:val="003A1AFA"/>
    <w:rsid w:val="004E70DD"/>
    <w:rsid w:val="005B568D"/>
    <w:rsid w:val="0089349A"/>
    <w:rsid w:val="00A560B0"/>
    <w:rsid w:val="00AD256A"/>
    <w:rsid w:val="00D622F5"/>
    <w:rsid w:val="00E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2211AF"/>
  <w15:chartTrackingRefBased/>
  <w15:docId w15:val="{FCCB782D-EEB1-417B-A8D5-CE6FC806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 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2008-08-13T01:10:00Z</cp:lastPrinted>
  <dcterms:created xsi:type="dcterms:W3CDTF">2020-01-10T09:09:00Z</dcterms:created>
  <dcterms:modified xsi:type="dcterms:W3CDTF">2020-01-10T09:09:00Z</dcterms:modified>
</cp:coreProperties>
</file>