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D2" w:rsidRDefault="00892CD2">
      <w:pPr>
        <w:pStyle w:val="Default"/>
        <w:rPr>
          <w:rFonts w:ascii="F" w:hAnsi="F" w:cs="F1" w:hint="eastAsia"/>
          <w:color w:val="00000A"/>
        </w:rPr>
      </w:pPr>
    </w:p>
    <w:p w:rsidR="00E65B7D" w:rsidRDefault="001E0C03">
      <w:pPr>
        <w:pStyle w:val="Default"/>
        <w:jc w:val="center"/>
        <w:rPr>
          <w:rFonts w:ascii="F" w:hAnsi="F" w:cs="F1"/>
          <w:b/>
          <w:color w:val="00000A"/>
          <w:sz w:val="28"/>
          <w:szCs w:val="28"/>
        </w:rPr>
      </w:pPr>
      <w:r>
        <w:rPr>
          <w:rFonts w:ascii="F" w:hAnsi="F" w:cs="F1"/>
          <w:b/>
          <w:color w:val="00000A"/>
          <w:sz w:val="28"/>
          <w:szCs w:val="28"/>
        </w:rPr>
        <w:t>「</w:t>
      </w:r>
      <w:r w:rsidR="00396E33">
        <w:rPr>
          <w:rFonts w:ascii="F" w:hAnsi="F" w:cs="F1" w:hint="eastAsia"/>
          <w:b/>
          <w:color w:val="00000A"/>
          <w:sz w:val="28"/>
          <w:szCs w:val="28"/>
        </w:rPr>
        <w:t>地域における起業等の実践を支援する仕組みに関する調査検討</w:t>
      </w:r>
      <w:r>
        <w:rPr>
          <w:rFonts w:ascii="F" w:hAnsi="F" w:cs="F1"/>
          <w:b/>
          <w:color w:val="00000A"/>
          <w:sz w:val="28"/>
          <w:szCs w:val="28"/>
        </w:rPr>
        <w:t>業務委託</w:t>
      </w:r>
      <w:r w:rsidR="00292CF0">
        <w:rPr>
          <w:rFonts w:ascii="F" w:hAnsi="F" w:cs="F1" w:hint="eastAsia"/>
          <w:b/>
          <w:color w:val="00000A"/>
          <w:sz w:val="28"/>
          <w:szCs w:val="28"/>
        </w:rPr>
        <w:t>」</w:t>
      </w:r>
    </w:p>
    <w:p w:rsidR="00892CD2" w:rsidRDefault="00E65B7D">
      <w:pPr>
        <w:pStyle w:val="Default"/>
        <w:jc w:val="center"/>
      </w:pPr>
      <w:r>
        <w:rPr>
          <w:rFonts w:ascii="F" w:hAnsi="F" w:cs="F1" w:hint="eastAsia"/>
          <w:b/>
          <w:color w:val="00000A"/>
          <w:sz w:val="28"/>
          <w:szCs w:val="28"/>
        </w:rPr>
        <w:t>事業</w:t>
      </w:r>
      <w:r w:rsidR="001E0C03">
        <w:rPr>
          <w:rFonts w:ascii="F" w:hAnsi="F" w:cs="F1"/>
          <w:b/>
          <w:color w:val="00000A"/>
          <w:sz w:val="28"/>
          <w:szCs w:val="28"/>
        </w:rPr>
        <w:t>受託候補者特定に係る実施要領</w:t>
      </w:r>
    </w:p>
    <w:p w:rsidR="00892CD2" w:rsidRDefault="00892CD2">
      <w:pPr>
        <w:pStyle w:val="Default"/>
        <w:rPr>
          <w:rFonts w:ascii="F" w:hAnsi="F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（趣旨）</w:t>
      </w:r>
    </w:p>
    <w:p w:rsidR="00892CD2" w:rsidRPr="00C71DBD" w:rsidRDefault="00396E3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 xml:space="preserve">第１条　</w:t>
      </w:r>
      <w:r w:rsidR="001E0C03"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「</w:t>
      </w:r>
      <w:r w:rsidRPr="00C71DBD"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地域における起業等の実践を支援する仕組みに関する調査検討</w:t>
      </w:r>
      <w:r w:rsidR="001E0C03"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業務委託」の発注に際し、プロポーザル方式により受託候補者を特定する場合の手続き等について、横浜市委託に関するプロポーザル実施取扱要綱</w:t>
      </w:r>
      <w:r w:rsidRPr="00C71DBD"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（以降「実施要綱」という。）</w:t>
      </w:r>
      <w:r w:rsidR="001E0C03"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に定めがあるもののほか、</w:t>
      </w:r>
      <w:r w:rsidRPr="00C71DBD"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この実施要領に</w:t>
      </w:r>
      <w:r w:rsidR="001E0C03"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必要な事項を定める。</w:t>
      </w:r>
    </w:p>
    <w:p w:rsidR="00892CD2" w:rsidRPr="00C71DBD" w:rsidRDefault="00892CD2">
      <w:pPr>
        <w:pStyle w:val="Default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（審議事項）</w:t>
      </w:r>
    </w:p>
    <w:p w:rsidR="00892CD2" w:rsidRPr="00C71DBD" w:rsidRDefault="001E0C0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第２条　本プロポーザルの実施及び特定等に関する審査は、横浜市青葉区入札参加資格審査・指名業者選定委員会（以下「青葉区指名業者選定委員会」という。）において実施し、審議事項は次のとおりとする。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(1) プロポーザルの実施に関する審査</w:t>
      </w:r>
    </w:p>
    <w:p w:rsidR="00892CD2" w:rsidRPr="00C71DBD" w:rsidRDefault="00CE337C">
      <w:pPr>
        <w:pStyle w:val="Default"/>
        <w:ind w:firstLine="420"/>
        <w:rPr>
          <w:rFonts w:ascii="ＭＳ 明朝" w:eastAsia="ＭＳ 明朝" w:hAnsi="ＭＳ 明朝" w:hint="eastAsia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ア　プロポーザル手続き及び公募条件の決定</w:t>
      </w:r>
    </w:p>
    <w:p w:rsidR="00892CD2" w:rsidRPr="00C71DBD" w:rsidRDefault="001E0C03">
      <w:pPr>
        <w:pStyle w:val="Default"/>
        <w:ind w:firstLine="42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イ　プロポーザルの評価方法の決定</w:t>
      </w:r>
    </w:p>
    <w:p w:rsidR="00892CD2" w:rsidRPr="00C71DBD" w:rsidRDefault="001E0C03">
      <w:pPr>
        <w:pStyle w:val="Default"/>
        <w:ind w:firstLine="42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ウ　プロポーザル関係書類提出要請書（以下「提出要請書」という。）の審査</w:t>
      </w:r>
    </w:p>
    <w:p w:rsidR="00892CD2" w:rsidRPr="00C71DBD" w:rsidRDefault="001E0C03">
      <w:pPr>
        <w:pStyle w:val="Default"/>
        <w:ind w:firstLine="42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エ　その他必要と認めるもの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(2) 選定に関する審査</w:t>
      </w:r>
    </w:p>
    <w:p w:rsidR="00892CD2" w:rsidRPr="00C71DBD" w:rsidRDefault="001E0C03">
      <w:pPr>
        <w:pStyle w:val="Default"/>
        <w:ind w:firstLine="42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ア　プロポーザルの評価</w:t>
      </w:r>
    </w:p>
    <w:p w:rsidR="00892CD2" w:rsidRPr="00C71DBD" w:rsidRDefault="001E0C03">
      <w:pPr>
        <w:pStyle w:val="Default"/>
        <w:ind w:firstLine="42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イ　事業を委託する事業者の選定</w:t>
      </w:r>
    </w:p>
    <w:p w:rsidR="00892CD2" w:rsidRPr="00C71DBD" w:rsidRDefault="001E0C03">
      <w:pPr>
        <w:pStyle w:val="Default"/>
        <w:ind w:firstLine="42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ウ　プロポーザルの評価結果の通知</w:t>
      </w:r>
    </w:p>
    <w:p w:rsidR="00892CD2" w:rsidRPr="00C71DBD" w:rsidRDefault="00892CD2">
      <w:pPr>
        <w:pStyle w:val="Default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（提出</w:t>
      </w:r>
      <w:r w:rsidR="00396E33" w:rsidRPr="00C71DBD"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の</w:t>
      </w:r>
      <w:r w:rsidR="00396E33"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要請</w:t>
      </w: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）</w:t>
      </w:r>
    </w:p>
    <w:p w:rsidR="00892CD2" w:rsidRPr="00C71DBD" w:rsidRDefault="001E0C0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第３条　プロポーザル提案書の提出は、提</w:t>
      </w:r>
      <w:r w:rsidR="00CE337C"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出要請書によるものとし、</w:t>
      </w: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次の各号に掲げる事項について明示する。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(1) 当該事業の概要</w:t>
      </w:r>
      <w:r w:rsidR="00CE337C" w:rsidRPr="00C71DBD"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・基本計画</w:t>
      </w: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等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(2) プロポーザルの手続き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(3) プロポーザルの作成書式及び記載上の留意事項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(4) 評価委員会及び評価に関する事項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(5) その他必要と認める事項</w:t>
      </w:r>
    </w:p>
    <w:p w:rsidR="00892CD2" w:rsidRPr="00C71DBD" w:rsidRDefault="00892CD2">
      <w:pPr>
        <w:pStyle w:val="Default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892CD2">
      <w:pPr>
        <w:pStyle w:val="Default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（提案書の内容）</w:t>
      </w:r>
    </w:p>
    <w:p w:rsidR="00892CD2" w:rsidRPr="00C71DBD" w:rsidRDefault="001E0C0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第４条　提案書は、次の各号に掲げる事項について作成するものとし、様式などは別に定める。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(1) 当該業務の実施方針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(2) 当該業務の実施内容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(3) 活動実績及び事業の実施体制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(4) その他当該業務に必要な事項</w:t>
      </w:r>
    </w:p>
    <w:p w:rsidR="00892CD2" w:rsidRPr="00C71DBD" w:rsidRDefault="00892CD2">
      <w:pPr>
        <w:pStyle w:val="Default"/>
        <w:ind w:firstLine="200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（評価）</w:t>
      </w: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第５条　プロポーザルを特定するための評価事項は、次に掲げる事項とする。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sz w:val="21"/>
          <w:szCs w:val="21"/>
        </w:rPr>
        <w:t>(1) 業務の実施方針及び提案内容等</w:t>
      </w:r>
    </w:p>
    <w:p w:rsidR="00892CD2" w:rsidRPr="00C71DBD" w:rsidRDefault="001E0C03">
      <w:pPr>
        <w:pStyle w:val="Standard"/>
        <w:ind w:firstLine="330"/>
        <w:jc w:val="left"/>
        <w:rPr>
          <w:rFonts w:ascii="ＭＳ 明朝" w:eastAsia="ＭＳ 明朝" w:hAnsi="ＭＳ 明朝"/>
          <w:szCs w:val="21"/>
        </w:rPr>
      </w:pPr>
      <w:r w:rsidRPr="00C71DBD">
        <w:rPr>
          <w:rFonts w:ascii="ＭＳ 明朝" w:eastAsia="ＭＳ 明朝" w:hAnsi="ＭＳ 明朝" w:cs="ＭＳ 明朝"/>
          <w:color w:val="000000"/>
          <w:szCs w:val="21"/>
        </w:rPr>
        <w:t>ア　業務目的の理解度</w:t>
      </w:r>
    </w:p>
    <w:p w:rsidR="00892CD2" w:rsidRPr="00C71DBD" w:rsidRDefault="001E0C03">
      <w:pPr>
        <w:pStyle w:val="Standard"/>
        <w:ind w:firstLine="330"/>
        <w:jc w:val="left"/>
        <w:rPr>
          <w:rFonts w:ascii="ＭＳ 明朝" w:eastAsia="ＭＳ 明朝" w:hAnsi="ＭＳ 明朝"/>
          <w:szCs w:val="21"/>
        </w:rPr>
      </w:pPr>
      <w:r w:rsidRPr="00C71DBD">
        <w:rPr>
          <w:rFonts w:ascii="ＭＳ 明朝" w:eastAsia="ＭＳ 明朝" w:hAnsi="ＭＳ 明朝" w:cs="ＭＳ 明朝"/>
          <w:color w:val="000000"/>
          <w:szCs w:val="21"/>
        </w:rPr>
        <w:t>イ　業務方針の明確性</w:t>
      </w:r>
    </w:p>
    <w:p w:rsidR="00892CD2" w:rsidRPr="00C71DBD" w:rsidRDefault="001E0C03">
      <w:pPr>
        <w:pStyle w:val="Standard"/>
        <w:ind w:firstLine="330"/>
        <w:jc w:val="left"/>
        <w:rPr>
          <w:rFonts w:ascii="ＭＳ 明朝" w:eastAsia="ＭＳ 明朝" w:hAnsi="ＭＳ 明朝"/>
          <w:szCs w:val="21"/>
        </w:rPr>
      </w:pPr>
      <w:r w:rsidRPr="00C71DBD">
        <w:rPr>
          <w:rFonts w:ascii="ＭＳ 明朝" w:eastAsia="ＭＳ 明朝" w:hAnsi="ＭＳ 明朝" w:cs="ＭＳ 明朝"/>
          <w:color w:val="000000"/>
          <w:szCs w:val="21"/>
        </w:rPr>
        <w:t>ウ　青葉区に対する理解度</w:t>
      </w:r>
    </w:p>
    <w:p w:rsidR="00892CD2" w:rsidRPr="00C71DBD" w:rsidRDefault="00CE337C" w:rsidP="00CE337C">
      <w:pPr>
        <w:pStyle w:val="Standard"/>
        <w:ind w:firstLine="330"/>
        <w:jc w:val="left"/>
        <w:rPr>
          <w:rFonts w:ascii="ＭＳ 明朝" w:eastAsia="ＭＳ 明朝" w:hAnsi="ＭＳ 明朝" w:hint="eastAsia"/>
          <w:szCs w:val="21"/>
        </w:rPr>
      </w:pPr>
      <w:r w:rsidRPr="00C71DBD">
        <w:rPr>
          <w:rFonts w:ascii="ＭＳ 明朝" w:eastAsia="ＭＳ 明朝" w:hAnsi="ＭＳ 明朝" w:cs="ＭＳ 明朝"/>
          <w:color w:val="000000"/>
          <w:szCs w:val="21"/>
        </w:rPr>
        <w:t>エ</w:t>
      </w:r>
      <w:r w:rsidR="001E0C03" w:rsidRPr="00C71DBD">
        <w:rPr>
          <w:rFonts w:ascii="ＭＳ 明朝" w:eastAsia="ＭＳ 明朝" w:hAnsi="ＭＳ 明朝" w:cs="ＭＳ 明朝"/>
          <w:szCs w:val="21"/>
        </w:rPr>
        <w:t xml:space="preserve">　</w:t>
      </w:r>
      <w:r w:rsidR="00C80B9F">
        <w:rPr>
          <w:rFonts w:ascii="ＭＳ 明朝" w:eastAsia="ＭＳ 明朝" w:hAnsi="ＭＳ 明朝" w:cs="ＭＳ 明朝"/>
          <w:szCs w:val="21"/>
        </w:rPr>
        <w:t>業務内容を踏まえた</w:t>
      </w:r>
      <w:r w:rsidR="00F51C79">
        <w:rPr>
          <w:rFonts w:ascii="ＭＳ 明朝" w:eastAsia="ＭＳ 明朝" w:hAnsi="ＭＳ 明朝" w:cs="ＭＳ 明朝" w:hint="eastAsia"/>
          <w:szCs w:val="21"/>
        </w:rPr>
        <w:t>調査検討の企画力</w:t>
      </w:r>
    </w:p>
    <w:p w:rsidR="00892CD2" w:rsidRPr="00C71DBD" w:rsidRDefault="00CE337C">
      <w:pPr>
        <w:pStyle w:val="Default"/>
        <w:ind w:firstLine="315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 w:hint="eastAsia"/>
          <w:sz w:val="21"/>
          <w:szCs w:val="21"/>
        </w:rPr>
        <w:t>オ</w:t>
      </w:r>
      <w:r w:rsidR="001E0C03" w:rsidRPr="00C71DBD">
        <w:rPr>
          <w:rFonts w:ascii="ＭＳ 明朝" w:eastAsia="ＭＳ 明朝" w:hAnsi="ＭＳ 明朝" w:cs="ＭＳ 明朝"/>
          <w:sz w:val="21"/>
          <w:szCs w:val="21"/>
        </w:rPr>
        <w:t xml:space="preserve">　提案内容の実現性</w:t>
      </w:r>
    </w:p>
    <w:p w:rsidR="00892CD2" w:rsidRPr="00C71DBD" w:rsidRDefault="00CE337C">
      <w:pPr>
        <w:pStyle w:val="Default"/>
        <w:ind w:firstLine="315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F1" w:hint="eastAsia"/>
          <w:sz w:val="21"/>
          <w:szCs w:val="21"/>
        </w:rPr>
        <w:t>カ</w:t>
      </w:r>
      <w:r w:rsidR="001E0C03" w:rsidRPr="00C71DBD">
        <w:rPr>
          <w:rFonts w:ascii="ＭＳ 明朝" w:eastAsia="ＭＳ 明朝" w:hAnsi="ＭＳ 明朝" w:cs="F1"/>
          <w:sz w:val="21"/>
          <w:szCs w:val="21"/>
        </w:rPr>
        <w:t xml:space="preserve">　提案スケジュールの実現性</w:t>
      </w:r>
    </w:p>
    <w:p w:rsidR="00892CD2" w:rsidRPr="00C71DBD" w:rsidRDefault="00892CD2">
      <w:pPr>
        <w:pStyle w:val="Default"/>
        <w:ind w:firstLine="210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 xml:space="preserve"> (2) 実施体制</w:t>
      </w:r>
    </w:p>
    <w:p w:rsidR="00892CD2" w:rsidRPr="00C71DBD" w:rsidRDefault="001E0C03">
      <w:pPr>
        <w:pStyle w:val="Default"/>
        <w:ind w:firstLine="42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lastRenderedPageBreak/>
        <w:t>ア　担当者の構成・人数</w:t>
      </w:r>
    </w:p>
    <w:p w:rsidR="00892CD2" w:rsidRPr="00C71DBD" w:rsidRDefault="001E0C03">
      <w:pPr>
        <w:pStyle w:val="Default"/>
        <w:ind w:firstLine="420"/>
        <w:rPr>
          <w:rFonts w:ascii="ＭＳ 明朝" w:eastAsia="ＭＳ 明朝" w:hAnsi="ＭＳ 明朝" w:cs="ＭＳ 明朝"/>
          <w:color w:val="00000A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イ　同種又は類似業務の実績内容</w:t>
      </w:r>
    </w:p>
    <w:p w:rsidR="005A2CD7" w:rsidRPr="00C71DBD" w:rsidRDefault="007664A8">
      <w:pPr>
        <w:pStyle w:val="Default"/>
        <w:ind w:firstLine="420"/>
        <w:rPr>
          <w:rFonts w:ascii="ＭＳ 明朝" w:eastAsia="ＭＳ 明朝" w:hAnsi="ＭＳ 明朝" w:hint="eastAsia"/>
          <w:sz w:val="21"/>
          <w:szCs w:val="21"/>
        </w:rPr>
      </w:pPr>
      <w:r w:rsidRPr="00C71DBD"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ウ　ワーク・ライフ・バランスに関</w:t>
      </w:r>
      <w:r w:rsidR="00292CF0" w:rsidRPr="00C71DBD"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する取組</w:t>
      </w:r>
    </w:p>
    <w:p w:rsidR="00892CD2" w:rsidRPr="00C71DBD" w:rsidRDefault="001E0C03">
      <w:pPr>
        <w:pStyle w:val="Default"/>
        <w:ind w:left="420" w:hanging="42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２　プロポーザルの評価にあたって、評価委員会にて提案者にヒアリングを行うものとする。</w:t>
      </w: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３　提案書の内容及びヒアリング結果を基に、当該業務に最も適した者を特定する。</w:t>
      </w: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４　特定、非特定に関わらず、各々の提案者の評価結果については、その提案者に通知する。</w:t>
      </w:r>
    </w:p>
    <w:p w:rsidR="00892CD2" w:rsidRPr="00C71DBD" w:rsidRDefault="00892CD2">
      <w:pPr>
        <w:pStyle w:val="Default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（プロポーザル評価委員会）</w:t>
      </w: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第６条　評価委員会は、次の各号に定める事項について、その業務を行う。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(1) 提案書の評価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(2) ヒアリング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(3) プロポーザルの評価結果の通知</w:t>
      </w:r>
    </w:p>
    <w:p w:rsidR="00892CD2" w:rsidRPr="00C71DBD" w:rsidRDefault="001E0C03">
      <w:pPr>
        <w:pStyle w:val="Default"/>
        <w:rPr>
          <w:rFonts w:ascii="ＭＳ 明朝" w:eastAsia="ＭＳ 明朝" w:hAnsi="ＭＳ 明朝" w:hint="eastAsia"/>
          <w:sz w:val="21"/>
          <w:szCs w:val="21"/>
        </w:rPr>
      </w:pPr>
      <w:r w:rsidRPr="00C71DBD">
        <w:rPr>
          <w:rFonts w:ascii="ＭＳ 明朝" w:eastAsia="ＭＳ 明朝" w:hAnsi="ＭＳ 明朝" w:cs="ＭＳ 明朝"/>
          <w:sz w:val="21"/>
          <w:szCs w:val="21"/>
        </w:rPr>
        <w:t>２　評価委員会には委員長、副委員長、及び委員を置き、次のとおりとする。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sz w:val="21"/>
          <w:szCs w:val="21"/>
        </w:rPr>
        <w:t xml:space="preserve">委員長　　青葉区　</w:t>
      </w:r>
      <w:r w:rsidR="00292CF0" w:rsidRPr="00C71DBD">
        <w:rPr>
          <w:rFonts w:ascii="ＭＳ 明朝" w:eastAsia="ＭＳ 明朝" w:hAnsi="ＭＳ 明朝" w:cs="ＭＳ 明朝"/>
          <w:sz w:val="21"/>
          <w:szCs w:val="21"/>
        </w:rPr>
        <w:t>福祉保健課長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sz w:val="21"/>
          <w:szCs w:val="21"/>
        </w:rPr>
        <w:t xml:space="preserve">副委員長　青葉区　</w:t>
      </w:r>
      <w:r w:rsidR="00292CF0">
        <w:rPr>
          <w:rFonts w:ascii="ＭＳ 明朝" w:eastAsia="ＭＳ 明朝" w:hAnsi="ＭＳ 明朝" w:cs="ＭＳ 明朝" w:hint="eastAsia"/>
          <w:sz w:val="21"/>
          <w:szCs w:val="21"/>
        </w:rPr>
        <w:t>区政推進課長</w:t>
      </w:r>
    </w:p>
    <w:p w:rsidR="00892CD2" w:rsidRPr="00C71DBD" w:rsidRDefault="00585F53">
      <w:pPr>
        <w:pStyle w:val="Default"/>
        <w:ind w:firstLine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 xml:space="preserve">委員　　　青葉区　</w:t>
      </w:r>
      <w:r>
        <w:rPr>
          <w:rFonts w:ascii="ＭＳ 明朝" w:eastAsia="ＭＳ 明朝" w:hAnsi="ＭＳ 明朝" w:cs="ＭＳ 明朝" w:hint="eastAsia"/>
          <w:sz w:val="21"/>
          <w:szCs w:val="21"/>
        </w:rPr>
        <w:t>地域振興課長</w:t>
      </w:r>
    </w:p>
    <w:p w:rsidR="00892CD2" w:rsidRPr="00C71DBD" w:rsidRDefault="001E0C03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sz w:val="21"/>
          <w:szCs w:val="21"/>
        </w:rPr>
        <w:t>委員　　　青葉区　高齢・障害支援課長</w:t>
      </w:r>
    </w:p>
    <w:p w:rsidR="00892CD2" w:rsidRPr="00C71DBD" w:rsidRDefault="00B707DB">
      <w:pPr>
        <w:pStyle w:val="Default"/>
        <w:ind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 xml:space="preserve">委員　　　青葉区　</w:t>
      </w:r>
      <w:r w:rsidR="00585F53" w:rsidRPr="00C71DBD">
        <w:rPr>
          <w:rFonts w:ascii="ＭＳ 明朝" w:eastAsia="ＭＳ 明朝" w:hAnsi="ＭＳ 明朝" w:cs="ＭＳ 明朝"/>
          <w:sz w:val="21"/>
          <w:szCs w:val="21"/>
        </w:rPr>
        <w:t>こども家庭支援課</w:t>
      </w:r>
      <w:r w:rsidR="00585F53">
        <w:rPr>
          <w:rFonts w:ascii="ＭＳ 明朝" w:eastAsia="ＭＳ 明朝" w:hAnsi="ＭＳ 明朝" w:cs="ＭＳ 明朝" w:hint="eastAsia"/>
          <w:sz w:val="21"/>
          <w:szCs w:val="21"/>
        </w:rPr>
        <w:t>担当課</w:t>
      </w:r>
      <w:r w:rsidR="00585F53" w:rsidRPr="00C71DBD">
        <w:rPr>
          <w:rFonts w:ascii="ＭＳ 明朝" w:eastAsia="ＭＳ 明朝" w:hAnsi="ＭＳ 明朝" w:cs="ＭＳ 明朝"/>
          <w:sz w:val="21"/>
          <w:szCs w:val="21"/>
        </w:rPr>
        <w:t>長</w:t>
      </w: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３　委員長に事故等があり欠けたときには、副委員長がその職務を代理する。</w:t>
      </w:r>
    </w:p>
    <w:p w:rsidR="00892CD2" w:rsidRPr="00C71DBD" w:rsidRDefault="00F51C79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/>
          <w:color w:val="00000A"/>
          <w:sz w:val="21"/>
          <w:szCs w:val="21"/>
        </w:rPr>
        <w:t>４　評価委員会は、委員の</w:t>
      </w:r>
      <w:r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５</w:t>
      </w:r>
      <w:r>
        <w:rPr>
          <w:rFonts w:ascii="ＭＳ 明朝" w:eastAsia="ＭＳ 明朝" w:hAnsi="ＭＳ 明朝" w:cs="ＭＳ 明朝"/>
          <w:color w:val="00000A"/>
          <w:sz w:val="21"/>
          <w:szCs w:val="21"/>
        </w:rPr>
        <w:t>分の</w:t>
      </w:r>
      <w:r>
        <w:rPr>
          <w:rFonts w:ascii="ＭＳ 明朝" w:eastAsia="ＭＳ 明朝" w:hAnsi="ＭＳ 明朝" w:cs="ＭＳ 明朝" w:hint="eastAsia"/>
          <w:color w:val="00000A"/>
          <w:sz w:val="21"/>
          <w:szCs w:val="21"/>
        </w:rPr>
        <w:t>４</w:t>
      </w:r>
      <w:r w:rsidR="001E0C03"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の出席をもって成立する。</w:t>
      </w:r>
    </w:p>
    <w:p w:rsidR="00892CD2" w:rsidRPr="00C71DBD" w:rsidRDefault="001E0C0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５　評価委員の採点の合計点数が、満点の10分の６以上のものの中から高い順に受託候補者を決定する。</w:t>
      </w:r>
    </w:p>
    <w:p w:rsidR="00892CD2" w:rsidRPr="0025299F" w:rsidRDefault="001E0C03" w:rsidP="0025299F">
      <w:pPr>
        <w:pStyle w:val="Default"/>
        <w:ind w:left="210" w:hanging="210"/>
        <w:rPr>
          <w:rFonts w:ascii="ＭＳ 明朝" w:eastAsia="ＭＳ 明朝" w:hAnsi="ＭＳ 明朝" w:cs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sz w:val="21"/>
          <w:szCs w:val="21"/>
        </w:rPr>
        <w:t>６　評価結果において、同点の場合が生じたときは、加重配点部分の合計点が高いものとする。な</w:t>
      </w:r>
      <w:r w:rsidR="00CE337C" w:rsidRPr="00C71DBD">
        <w:rPr>
          <w:rFonts w:ascii="ＭＳ 明朝" w:eastAsia="ＭＳ 明朝" w:hAnsi="ＭＳ 明朝" w:cs="ＭＳ 明朝"/>
          <w:sz w:val="21"/>
          <w:szCs w:val="21"/>
        </w:rPr>
        <w:t>お、加重配点部分の合計点においても同点の場合は、第５条第１号</w:t>
      </w:r>
      <w:r w:rsidR="00CE337C" w:rsidRPr="0025299F">
        <w:rPr>
          <w:rFonts w:ascii="ＭＳ 明朝" w:eastAsia="ＭＳ 明朝" w:hAnsi="ＭＳ 明朝" w:cs="ＭＳ 明朝"/>
          <w:sz w:val="21"/>
          <w:szCs w:val="21"/>
        </w:rPr>
        <w:t>「</w:t>
      </w:r>
      <w:r w:rsidR="00CE337C" w:rsidRPr="0025299F">
        <w:rPr>
          <w:rFonts w:ascii="ＭＳ 明朝" w:eastAsia="ＭＳ 明朝" w:hAnsi="ＭＳ 明朝" w:cs="ＭＳ 明朝" w:hint="eastAsia"/>
          <w:sz w:val="21"/>
          <w:szCs w:val="21"/>
        </w:rPr>
        <w:t>エ</w:t>
      </w:r>
      <w:r w:rsidR="0025299F" w:rsidRPr="0025299F">
        <w:rPr>
          <w:rFonts w:ascii="ＭＳ 明朝" w:eastAsia="ＭＳ 明朝" w:hAnsi="ＭＳ 明朝" w:cs="ＭＳ 明朝"/>
          <w:sz w:val="21"/>
          <w:szCs w:val="21"/>
        </w:rPr>
        <w:t>業務内容を踏まえた</w:t>
      </w:r>
      <w:r w:rsidR="0025299F" w:rsidRPr="0025299F">
        <w:rPr>
          <w:rFonts w:ascii="ＭＳ 明朝" w:eastAsia="ＭＳ 明朝" w:hAnsi="ＭＳ 明朝" w:cs="ＭＳ 明朝" w:hint="eastAsia"/>
          <w:sz w:val="21"/>
          <w:szCs w:val="21"/>
        </w:rPr>
        <w:t>調査検討の企画力</w:t>
      </w:r>
      <w:r w:rsidR="0025299F" w:rsidRPr="0025299F">
        <w:rPr>
          <w:rFonts w:ascii="ＭＳ 明朝" w:eastAsia="ＭＳ 明朝" w:hAnsi="ＭＳ 明朝" w:cs="ＭＳ 明朝"/>
          <w:sz w:val="21"/>
          <w:szCs w:val="21"/>
        </w:rPr>
        <w:t>」</w:t>
      </w:r>
      <w:r w:rsidRPr="0025299F">
        <w:rPr>
          <w:rFonts w:ascii="ＭＳ 明朝" w:eastAsia="ＭＳ 明朝" w:hAnsi="ＭＳ 明朝" w:cs="ＭＳ 明朝"/>
          <w:sz w:val="21"/>
          <w:szCs w:val="21"/>
        </w:rPr>
        <w:t>の評価結果によって決する。</w:t>
      </w: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７　委員長は、評価結果を青葉区指名業者選定委員会に報告するものとする。</w:t>
      </w:r>
    </w:p>
    <w:p w:rsidR="00892CD2" w:rsidRPr="00C71DBD" w:rsidRDefault="00892CD2">
      <w:pPr>
        <w:pStyle w:val="Default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（提案資格確認の通知）</w:t>
      </w:r>
    </w:p>
    <w:p w:rsidR="00892CD2" w:rsidRPr="00C71DBD" w:rsidRDefault="001E0C0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第７条　実施要綱第11条により選定されなかった旨の通知を受けた応募者は、書面により選定されなかった理由の説明を求めることができる。</w:t>
      </w:r>
    </w:p>
    <w:p w:rsidR="00892CD2" w:rsidRPr="00C71DBD" w:rsidRDefault="001E0C03">
      <w:pPr>
        <w:pStyle w:val="Default"/>
        <w:ind w:left="210"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なお、書面は本市が通知を発送した日の翌日起算で、区役所閉庁日を除く５日後の午後５時までに参加意向申出書提出先まで提出しなければならない。</w:t>
      </w:r>
    </w:p>
    <w:p w:rsidR="00892CD2" w:rsidRPr="00C71DBD" w:rsidRDefault="001E0C0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２　前項により説明を求められたときは、本市が書面を受領した日の翌日起算で、区役所閉庁日を除く５日以内に説明を求めた者に対し書面により回答する。</w:t>
      </w:r>
    </w:p>
    <w:p w:rsidR="00892CD2" w:rsidRPr="00C71DBD" w:rsidRDefault="00892CD2">
      <w:pPr>
        <w:pStyle w:val="Default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（評価結果の通知）</w:t>
      </w:r>
    </w:p>
    <w:p w:rsidR="00892CD2" w:rsidRPr="00C71DBD" w:rsidRDefault="001E0C0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第８条　実施要綱第17条により特定されなかった旨の通知を受けた応募者は、書面により選定されなかった理由の説明を求めることができる。</w:t>
      </w:r>
    </w:p>
    <w:p w:rsidR="00892CD2" w:rsidRPr="00C71DBD" w:rsidRDefault="001E0C03">
      <w:pPr>
        <w:pStyle w:val="Default"/>
        <w:ind w:left="210" w:firstLine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なお、書面は本市が通知を発送した日の翌日起算で、区役所閉庁日を除く５日後の午後５時までに提案書提出先まで提出しなければならない。</w:t>
      </w:r>
    </w:p>
    <w:p w:rsidR="00892CD2" w:rsidRPr="00C71DBD" w:rsidRDefault="001E0C03">
      <w:pPr>
        <w:pStyle w:val="Default"/>
        <w:ind w:left="210" w:hanging="210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２　前項により説明を求められたときは、本市が書面を受領した日の翌日起算で、区役所閉庁日を除く５日以内に説明を求めた者に対し書面により回答する。</w:t>
      </w:r>
    </w:p>
    <w:p w:rsidR="00892CD2" w:rsidRPr="00C71DBD" w:rsidRDefault="00892CD2">
      <w:pPr>
        <w:pStyle w:val="Default"/>
        <w:rPr>
          <w:rFonts w:ascii="ＭＳ 明朝" w:eastAsia="ＭＳ 明朝" w:hAnsi="ＭＳ 明朝" w:cs="ＭＳ 明朝" w:hint="eastAsia"/>
          <w:color w:val="00000A"/>
          <w:sz w:val="21"/>
          <w:szCs w:val="21"/>
        </w:rPr>
      </w:pPr>
    </w:p>
    <w:p w:rsidR="00892CD2" w:rsidRPr="00C71DBD" w:rsidRDefault="001E0C0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71DBD">
        <w:rPr>
          <w:rFonts w:ascii="ＭＳ 明朝" w:eastAsia="ＭＳ 明朝" w:hAnsi="ＭＳ 明朝" w:cs="ＭＳ 明朝"/>
          <w:color w:val="00000A"/>
          <w:sz w:val="21"/>
          <w:szCs w:val="21"/>
        </w:rPr>
        <w:t>附則</w:t>
      </w:r>
    </w:p>
    <w:p w:rsidR="00892CD2" w:rsidRPr="001C0FB9" w:rsidRDefault="00CE337C">
      <w:pPr>
        <w:pStyle w:val="Standard"/>
        <w:rPr>
          <w:rFonts w:ascii="ＭＳ 明朝" w:eastAsia="ＭＳ 明朝" w:hAnsi="ＭＳ 明朝" w:cs="ＭＳ 明朝"/>
          <w:szCs w:val="21"/>
        </w:rPr>
      </w:pPr>
      <w:r w:rsidRPr="001C0FB9">
        <w:rPr>
          <w:rFonts w:ascii="ＭＳ 明朝" w:eastAsia="ＭＳ 明朝" w:hAnsi="ＭＳ 明朝" w:cs="ＭＳ 明朝"/>
          <w:szCs w:val="21"/>
        </w:rPr>
        <w:t>この要領は、</w:t>
      </w:r>
      <w:r w:rsidRPr="001C0FB9">
        <w:rPr>
          <w:rFonts w:ascii="ＭＳ 明朝" w:eastAsia="ＭＳ 明朝" w:hAnsi="ＭＳ 明朝" w:cs="ＭＳ 明朝" w:hint="eastAsia"/>
          <w:szCs w:val="21"/>
        </w:rPr>
        <w:t>令和２</w:t>
      </w:r>
      <w:r w:rsidR="001E0C03" w:rsidRPr="001C0FB9">
        <w:rPr>
          <w:rFonts w:ascii="ＭＳ 明朝" w:eastAsia="ＭＳ 明朝" w:hAnsi="ＭＳ 明朝" w:cs="ＭＳ 明朝"/>
          <w:szCs w:val="21"/>
        </w:rPr>
        <w:t>年</w:t>
      </w:r>
      <w:r w:rsidR="005B5EA5" w:rsidRPr="001C0FB9">
        <w:rPr>
          <w:rFonts w:ascii="ＭＳ 明朝" w:eastAsia="ＭＳ 明朝" w:hAnsi="ＭＳ 明朝" w:cs="ＭＳ 明朝" w:hint="eastAsia"/>
          <w:szCs w:val="21"/>
        </w:rPr>
        <w:t>７</w:t>
      </w:r>
      <w:r w:rsidR="001E0C03" w:rsidRPr="001C0FB9">
        <w:rPr>
          <w:rFonts w:ascii="ＭＳ 明朝" w:eastAsia="ＭＳ 明朝" w:hAnsi="ＭＳ 明朝" w:cs="ＭＳ 明朝"/>
          <w:szCs w:val="21"/>
        </w:rPr>
        <w:t>月</w:t>
      </w:r>
      <w:r w:rsidR="005B5EA5" w:rsidRPr="001C0FB9">
        <w:rPr>
          <w:rFonts w:ascii="ＭＳ 明朝" w:eastAsia="ＭＳ 明朝" w:hAnsi="ＭＳ 明朝" w:cs="ＭＳ 明朝" w:hint="eastAsia"/>
          <w:szCs w:val="21"/>
        </w:rPr>
        <w:t>10</w:t>
      </w:r>
      <w:r w:rsidR="001E0C03" w:rsidRPr="001C0FB9">
        <w:rPr>
          <w:rFonts w:ascii="ＭＳ 明朝" w:eastAsia="ＭＳ 明朝" w:hAnsi="ＭＳ 明朝" w:cs="ＭＳ 明朝"/>
          <w:szCs w:val="21"/>
        </w:rPr>
        <w:t>日から施行する。</w:t>
      </w:r>
      <w:bookmarkStart w:id="0" w:name="_GoBack"/>
      <w:bookmarkEnd w:id="0"/>
    </w:p>
    <w:sectPr w:rsidR="00892CD2" w:rsidRPr="001C0FB9" w:rsidSect="00396E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2E8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2"/>
    <w:rsid w:val="000A1A45"/>
    <w:rsid w:val="001409D8"/>
    <w:rsid w:val="001C0FB9"/>
    <w:rsid w:val="001E0C03"/>
    <w:rsid w:val="00237915"/>
    <w:rsid w:val="0025299F"/>
    <w:rsid w:val="00292CF0"/>
    <w:rsid w:val="00396E33"/>
    <w:rsid w:val="004D3341"/>
    <w:rsid w:val="00536E9A"/>
    <w:rsid w:val="005659D0"/>
    <w:rsid w:val="00585F53"/>
    <w:rsid w:val="005A2CD7"/>
    <w:rsid w:val="005B5EA5"/>
    <w:rsid w:val="005C640D"/>
    <w:rsid w:val="00601272"/>
    <w:rsid w:val="007664A8"/>
    <w:rsid w:val="007F679D"/>
    <w:rsid w:val="00892CD2"/>
    <w:rsid w:val="009650E2"/>
    <w:rsid w:val="00983E35"/>
    <w:rsid w:val="00984D7F"/>
    <w:rsid w:val="009D3547"/>
    <w:rsid w:val="00A72754"/>
    <w:rsid w:val="00A74808"/>
    <w:rsid w:val="00B707DB"/>
    <w:rsid w:val="00C71DBD"/>
    <w:rsid w:val="00C80B9F"/>
    <w:rsid w:val="00C92FC3"/>
    <w:rsid w:val="00CE337C"/>
    <w:rsid w:val="00E65B7D"/>
    <w:rsid w:val="00E82842"/>
    <w:rsid w:val="00ED3A7C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6C437-18B4-4CF8-A7C0-1A24D628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="F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ＭＳ ゴシック" w:eastAsia="ＭＳ ゴシック" w:hAnsi="ＭＳ ゴシック" w:cs="ＭＳ ゴシック"/>
      <w:color w:val="000000"/>
      <w:kern w:val="3"/>
      <w:sz w:val="24"/>
      <w:szCs w:val="24"/>
    </w:rPr>
  </w:style>
  <w:style w:type="paragraph" w:styleId="a5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6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</w:style>
  <w:style w:type="character" w:customStyle="1" w:styleId="a8">
    <w:name w:val="フッター (文字)"/>
    <w:basedOn w:val="a0"/>
  </w:style>
  <w:style w:type="paragraph" w:styleId="a9">
    <w:name w:val="Balloon Text"/>
    <w:basedOn w:val="a"/>
    <w:link w:val="aa"/>
    <w:uiPriority w:val="99"/>
    <w:semiHidden/>
    <w:unhideWhenUsed/>
    <w:rsid w:val="00A7480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4808"/>
    <w:rPr>
      <w:rFonts w:ascii="Arial" w:eastAsia="ＭＳ ゴシック" w:hAnsi="Arial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彩子</dc:creator>
  <cp:keywords/>
  <cp:lastModifiedBy>伊藤 彩子</cp:lastModifiedBy>
  <cp:revision>2</cp:revision>
  <cp:lastPrinted>1601-01-01T00:00:00Z</cp:lastPrinted>
  <dcterms:created xsi:type="dcterms:W3CDTF">2020-07-16T06:56:00Z</dcterms:created>
  <dcterms:modified xsi:type="dcterms:W3CDTF">2020-07-16T06:56:00Z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