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2A32A" w14:textId="1146EC48" w:rsidR="007618D4" w:rsidRPr="006019C5" w:rsidRDefault="007618D4" w:rsidP="0009129D">
      <w:pPr>
        <w:jc w:val="center"/>
        <w:rPr>
          <w:rFonts w:ascii="ＭＳ ゴシック" w:eastAsia="ＭＳ ゴシック" w:hAnsi="ＭＳ ゴシック"/>
          <w:noProof/>
          <w:sz w:val="24"/>
          <w:szCs w:val="24"/>
          <w:lang w:val="ja-JP"/>
        </w:rPr>
      </w:pPr>
      <w:r w:rsidRPr="006019C5">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7639138F" wp14:editId="0877B6CF">
                <wp:simplePos x="0" y="0"/>
                <wp:positionH relativeFrom="column">
                  <wp:posOffset>-281305</wp:posOffset>
                </wp:positionH>
                <wp:positionV relativeFrom="paragraph">
                  <wp:posOffset>-83185</wp:posOffset>
                </wp:positionV>
                <wp:extent cx="3581400" cy="4095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581400" cy="409575"/>
                        </a:xfrm>
                        <a:prstGeom prst="rect">
                          <a:avLst/>
                        </a:prstGeom>
                        <a:solidFill>
                          <a:schemeClr val="lt1"/>
                        </a:solidFill>
                        <a:ln w="6350">
                          <a:solidFill>
                            <a:prstClr val="black"/>
                          </a:solidFill>
                        </a:ln>
                      </wps:spPr>
                      <wps:txbx>
                        <w:txbxContent>
                          <w:p w14:paraId="5DB671B2" w14:textId="77777777" w:rsidR="0009129D" w:rsidRDefault="0009129D" w:rsidP="0009129D">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39138F" id="_x0000_t202" coordsize="21600,21600" o:spt="202" path="m,l,21600r21600,l21600,xe">
                <v:stroke joinstyle="miter"/>
                <v:path gradientshapeok="t" o:connecttype="rect"/>
              </v:shapetype>
              <v:shape id="テキスト ボックス 1" o:spid="_x0000_s1026" type="#_x0000_t202" style="position:absolute;left:0;text-align:left;margin-left:-22.15pt;margin-top:-6.55pt;width:282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BdgbAIAALQEAAAOAAAAZHJzL2Uyb0RvYy54bWysVEtu2zAQ3RfoHQjua8mOnY8ROXAdpCgQ&#10;JAGSImuaIm2hFIclaUvpMgaCHqJXKLrueXSRDinZcdKuim4ozu9x5s2MTs/qUpG1sK4AndF+L6VE&#10;aA55oRcZ/XR38e6YEueZzpkCLTL6IBw9m7x9c1qZsRjAElQuLEEQ7caVyejSezNOEseXomSuB0Zo&#10;NEqwJfMo2kWSW1YheqmSQZoeJhXY3FjgwjnUnrdGOon4Ugrur6V0whOVUczNx9PGcx7OZHLKxgvL&#10;zLLgXRrsH7IoWaHx0R3UOfOMrGzxB1RZcAsOpO9xKBOQsuAi1oDV9NNX1dwumRGxFiTHmR1N7v/B&#10;8qv1jSVFjr2jRLMSW9RsnprHH83jr2bzjTSb781m0zz+RJn0A12VcWOMujUY5+v3UIfQTu9QGVio&#10;pS3DF+sjaEfiH3Zki9oTjsqD0XF/mKKJo22YnoyORgEmeY421vkPAkoSLhm12MzIMVtfOt+6bl3C&#10;Yw5UkV8USkUhDJCYKUvWDFuvfMwRwV94KU2qjB4ejNII/MIWoHfxc8X45y69PS/EUxpzDpy0tYeb&#10;r+d1R8gc8gfkyUI7eM7wiwJxL5nzN8zipGH9uD3+Gg+pAJOB7kbJEuzXv+mDPw4AWimpcHIz6r6s&#10;mBWUqI8aR+OkPxyGUY/CcHQ0QMHuW+b7Fr0qZ4AMYfsxu3gN/l5tr9JCeY9LNg2voolpjm9nlHu7&#10;FWa+3ShcUy6m0+iG422Yv9S3hgfw0JPA6F19z6zpOupxFq5gO+Vs/KqxrW+I1DBdeZBF7HqguOW1&#10;Yx5XI85Nt8Zh9/bl6PX8s5n8BgAA//8DAFBLAwQUAAYACAAAACEALh1Pu98AAAAKAQAADwAAAGRy&#10;cy9kb3ducmV2LnhtbEyPwU7DMAyG70i8Q2QkblsaViiUphMgJoQ40QFnrwlttcTpkmwrb092gttv&#10;+dPvz9VysoYdtA+DIwlingHT1Do1UCfhY72a3QILEUmhcaQl/OgAy/r8rMJSuSO960MTO5ZKKJQo&#10;oY9xLDkPba8thrkbNaXdt/MWYxp9x5XHYyq3hl9l2Q23OFC60OOon3rdbpu9lbD79OtcDM9fK/Pa&#10;DLti+/b4goWUlxfTwz2wqKf4B8NJP6lDnZw2bk8qMCNhlueLhKYgFgJYIq7FXQFscwo58Lri/1+o&#10;fwEAAP//AwBQSwECLQAUAAYACAAAACEAtoM4kv4AAADhAQAAEwAAAAAAAAAAAAAAAAAAAAAAW0Nv&#10;bnRlbnRfVHlwZXNdLnhtbFBLAQItABQABgAIAAAAIQA4/SH/1gAAAJQBAAALAAAAAAAAAAAAAAAA&#10;AC8BAABfcmVscy8ucmVsc1BLAQItABQABgAIAAAAIQA5bBdgbAIAALQEAAAOAAAAAAAAAAAAAAAA&#10;AC4CAABkcnMvZTJvRG9jLnhtbFBLAQItABQABgAIAAAAIQAuHU+73wAAAAoBAAAPAAAAAAAAAAAA&#10;AAAAAMYEAABkcnMvZG93bnJldi54bWxQSwUGAAAAAAQABADzAAAA0gUAAAAA&#10;" fillcolor="white [3201]" strokeweight=".5pt">
                <v:textbox>
                  <w:txbxContent>
                    <w:p w14:paraId="5DB671B2" w14:textId="77777777" w:rsidR="0009129D" w:rsidRDefault="0009129D" w:rsidP="0009129D">
                      <w:r>
                        <w:rPr>
                          <w:rFonts w:hint="eastAsia"/>
                        </w:rPr>
                        <w:t>応募団体名：</w:t>
                      </w:r>
                    </w:p>
                  </w:txbxContent>
                </v:textbox>
              </v:shape>
            </w:pict>
          </mc:Fallback>
        </mc:AlternateContent>
      </w:r>
      <w:r w:rsidRPr="006019C5">
        <w:rPr>
          <w:rFonts w:ascii="ＭＳ ゴシック" w:eastAsia="ＭＳ ゴシック" w:hAnsi="ＭＳ ゴシック" w:hint="eastAsia"/>
          <w:noProof/>
          <w:sz w:val="24"/>
          <w:szCs w:val="24"/>
        </w:rPr>
        <mc:AlternateContent>
          <mc:Choice Requires="wps">
            <w:drawing>
              <wp:anchor distT="0" distB="0" distL="114300" distR="114300" simplePos="0" relativeHeight="251662336" behindDoc="0" locked="0" layoutInCell="1" allowOverlap="1" wp14:anchorId="0E0834CE" wp14:editId="24093068">
                <wp:simplePos x="0" y="0"/>
                <wp:positionH relativeFrom="column">
                  <wp:posOffset>5024120</wp:posOffset>
                </wp:positionH>
                <wp:positionV relativeFrom="paragraph">
                  <wp:posOffset>-149860</wp:posOffset>
                </wp:positionV>
                <wp:extent cx="962025" cy="3524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62025" cy="352425"/>
                        </a:xfrm>
                        <a:prstGeom prst="rect">
                          <a:avLst/>
                        </a:prstGeom>
                        <a:noFill/>
                        <a:ln w="6350">
                          <a:noFill/>
                        </a:ln>
                      </wps:spPr>
                      <wps:txbx>
                        <w:txbxContent>
                          <w:p w14:paraId="7F2D5A26" w14:textId="35BDC99A" w:rsidR="002E61EC" w:rsidRDefault="002E61EC">
                            <w:r>
                              <w:rPr>
                                <w:rFonts w:hint="eastAsia"/>
                              </w:rPr>
                              <w:t>様式1</w:t>
                            </w:r>
                            <w:r w:rsidR="00052E71">
                              <w:t>3</w:t>
                            </w:r>
                            <w: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834CE" id="テキスト ボックス 2" o:spid="_x0000_s1027" type="#_x0000_t202" style="position:absolute;left:0;text-align:left;margin-left:395.6pt;margin-top:-11.8pt;width:75.7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otETwIAAGgEAAAOAAAAZHJzL2Uyb0RvYy54bWysVM1u2zAMvg/YOwi6L07cJFuNOEXWIsOA&#10;oC2QDj0rshQbsEVNUmJnxwYY9hB7hWHnPY9fZJScpEG307CLTIoUf76P9OSqqUqyFcYWoFI66PUp&#10;EYpDVqh1Sj89zN+8o8Q6pjJWghIp3QlLr6avX01qnYgYcigzYQgGUTapdUpz53QSRZbnomK2B1oo&#10;NEowFXOomnWUGVZj9KqM4n5/HNVgMm2AC2vx9qYz0mmIL6Xg7k5KKxwpU4q1uXCacK78GU0nLFkb&#10;pvOCH8pg/1BFxQqFSU+hbphjZGOKP0JVBTdgQboehyoCKQsuQg/YzaD/optlzrQIvSA4Vp9gsv8v&#10;LL/d3htSZCmNKVGsQora/df26Uf79KvdfyPt/nu737dPP1EnsYer1jbBV0uN71zzHhqk/Xhv8dKj&#10;0EhT+S/2R9COwO9OYIvGEY6Xl+O4H48o4Wi6GMVDlDF69PxYG+s+CKiIF1JqkMsAMdsurOtcjy4+&#10;l4J5UZaBz1KROqXji1E/PDhZMHipMIdvoSvVS65ZNQGBUxsryHbYnYFuXKzm8wJrWDDr7pnB+cCG&#10;cObdHR6yBMwFB4mSHMyXv917f6QNrZTUOG8ptZ83zAhKyo8KCb0cDId+QIMyHL2NUTHnltW5RW2q&#10;a8CRHuB2aR5E7+/KoygNVI+4GjOfFU1MccydUncUr123BbhaXMxmwQlHUjO3UEvNfWiPqkf4oXlk&#10;Rh9ocMjfLRwnkyUv2Oh8Oz5mGweyCFR5nDtUD/DjOAeyD6vn9+VcD17PP4jpbwAAAP//AwBQSwME&#10;FAAGAAgAAAAhAI9yMA3jAAAACgEAAA8AAABkcnMvZG93bnJldi54bWxMj8FuwjAQRO+V+g/WVuoN&#10;nJgWSIiDUCRUqSoHKJfenHhJIuJ1GhtI+/V1T+1xNU8zb7P1aDp2xcG1liTE0wgYUmV1S7WE4/t2&#10;sgTmvCKtOkso4QsdrPP7u0yl2t5oj9eDr1koIZcqCY33fcq5qxo0yk1tjxSykx2M8uEcaq4HdQvl&#10;puMiiubcqJbCQqN6LBqszoeLkfBabHdqXwqz/O6Kl7fTpv88fjxL+fgwblbAPI7+D4Zf/aAOeXAq&#10;7YW0Y52ERRKLgEqYiNkcWCCSJ7EAVkqYxQnwPOP/X8h/AAAA//8DAFBLAQItABQABgAIAAAAIQC2&#10;gziS/gAAAOEBAAATAAAAAAAAAAAAAAAAAAAAAABbQ29udGVudF9UeXBlc10ueG1sUEsBAi0AFAAG&#10;AAgAAAAhADj9If/WAAAAlAEAAAsAAAAAAAAAAAAAAAAALwEAAF9yZWxzLy5yZWxzUEsBAi0AFAAG&#10;AAgAAAAhALJOi0RPAgAAaAQAAA4AAAAAAAAAAAAAAAAALgIAAGRycy9lMm9Eb2MueG1sUEsBAi0A&#10;FAAGAAgAAAAhAI9yMA3jAAAACgEAAA8AAAAAAAAAAAAAAAAAqQQAAGRycy9kb3ducmV2LnhtbFBL&#10;BQYAAAAABAAEAPMAAAC5BQAAAAA=&#10;" filled="f" stroked="f" strokeweight=".5pt">
                <v:textbox>
                  <w:txbxContent>
                    <w:p w14:paraId="7F2D5A26" w14:textId="35BDC99A" w:rsidR="002E61EC" w:rsidRDefault="002E61EC">
                      <w:r>
                        <w:rPr>
                          <w:rFonts w:hint="eastAsia"/>
                        </w:rPr>
                        <w:t>様式1</w:t>
                      </w:r>
                      <w:r w:rsidR="00052E71">
                        <w:t>3</w:t>
                      </w:r>
                      <w:r>
                        <w:t>－２</w:t>
                      </w:r>
                    </w:p>
                  </w:txbxContent>
                </v:textbox>
              </v:shape>
            </w:pict>
          </mc:Fallback>
        </mc:AlternateContent>
      </w:r>
    </w:p>
    <w:p w14:paraId="5B99BE9F" w14:textId="17EC8D71" w:rsidR="007618D4" w:rsidRPr="006019C5" w:rsidRDefault="007618D4" w:rsidP="0009129D">
      <w:pPr>
        <w:jc w:val="center"/>
        <w:rPr>
          <w:rFonts w:ascii="ＭＳ ゴシック" w:eastAsia="ＭＳ ゴシック" w:hAnsi="ＭＳ ゴシック"/>
          <w:noProof/>
          <w:sz w:val="24"/>
          <w:szCs w:val="24"/>
          <w:lang w:val="ja-JP"/>
        </w:rPr>
      </w:pPr>
    </w:p>
    <w:p w14:paraId="68FAEFC1" w14:textId="77777777" w:rsidR="00342B09" w:rsidRPr="006019C5" w:rsidRDefault="00342B09" w:rsidP="0009129D">
      <w:pPr>
        <w:jc w:val="center"/>
        <w:rPr>
          <w:rFonts w:ascii="ＭＳ ゴシック" w:eastAsia="ＭＳ ゴシック" w:hAnsi="ＭＳ ゴシック"/>
          <w:noProof/>
          <w:sz w:val="24"/>
          <w:szCs w:val="24"/>
          <w:lang w:val="ja-JP"/>
        </w:rPr>
      </w:pPr>
    </w:p>
    <w:p w14:paraId="4D3AB2F0" w14:textId="2470E2DF" w:rsidR="0009129D" w:rsidRPr="006019C5" w:rsidRDefault="0009129D" w:rsidP="0009129D">
      <w:pPr>
        <w:jc w:val="center"/>
        <w:rPr>
          <w:rFonts w:ascii="ＭＳ ゴシック" w:eastAsia="ＭＳ ゴシック" w:hAnsi="ＭＳ ゴシック"/>
        </w:rPr>
      </w:pPr>
      <w:r w:rsidRPr="006019C5">
        <w:rPr>
          <w:rFonts w:ascii="ＭＳ ゴシック" w:eastAsia="ＭＳ ゴシック" w:hAnsi="ＭＳ ゴシック" w:hint="eastAsia"/>
          <w:noProof/>
          <w:sz w:val="24"/>
          <w:szCs w:val="24"/>
          <w:lang w:val="ja-JP"/>
        </w:rPr>
        <w:t>障害者雇用計算表</w:t>
      </w:r>
    </w:p>
    <w:p w14:paraId="5FEF806B" w14:textId="77777777" w:rsidR="0009129D" w:rsidRPr="006019C5" w:rsidRDefault="0009129D" w:rsidP="0009129D"/>
    <w:p w14:paraId="021E83E8" w14:textId="7FA25D28" w:rsidR="0009129D" w:rsidRPr="006019C5" w:rsidRDefault="0009129D" w:rsidP="0009129D">
      <w:pPr>
        <w:ind w:firstLineChars="100" w:firstLine="220"/>
      </w:pPr>
      <w:r w:rsidRPr="006019C5">
        <w:rPr>
          <w:rFonts w:hint="eastAsia"/>
        </w:rPr>
        <w:t>障害者の雇用の促進等に関する法律第</w:t>
      </w:r>
      <w:r w:rsidRPr="006019C5">
        <w:t>43条第７項による</w:t>
      </w:r>
      <w:r w:rsidRPr="006019C5">
        <w:rPr>
          <w:b/>
          <w:bCs/>
          <w:u w:val="single"/>
        </w:rPr>
        <w:t>障害者雇用状況の報告義務</w:t>
      </w:r>
      <w:r w:rsidRPr="006019C5">
        <w:rPr>
          <w:rFonts w:hint="eastAsia"/>
          <w:b/>
          <w:bCs/>
          <w:u w:val="single"/>
        </w:rPr>
        <w:t>を有さない</w:t>
      </w:r>
      <w:r w:rsidRPr="006019C5">
        <w:rPr>
          <w:b/>
          <w:bCs/>
          <w:u w:val="single"/>
        </w:rPr>
        <w:t>事業者</w:t>
      </w:r>
      <w:r w:rsidRPr="006019C5">
        <w:rPr>
          <w:rFonts w:hint="eastAsia"/>
          <w:b/>
          <w:bCs/>
          <w:u w:val="single"/>
        </w:rPr>
        <w:t>であって、加点を希望する場合</w:t>
      </w:r>
      <w:r w:rsidRPr="006019C5">
        <w:rPr>
          <w:rFonts w:hint="eastAsia"/>
        </w:rPr>
        <w:t>には、障害者雇用率が2.50％を超えていることを確認するため、次の障害者雇用計算表に必要事項を記入のうえ、提出してください。</w:t>
      </w:r>
    </w:p>
    <w:p w14:paraId="67B7187F" w14:textId="77777777" w:rsidR="0009129D" w:rsidRPr="006019C5" w:rsidRDefault="0009129D" w:rsidP="0009129D"/>
    <w:p w14:paraId="7633A956" w14:textId="02383540" w:rsidR="0009129D" w:rsidRPr="006019C5" w:rsidRDefault="0009129D" w:rsidP="0009129D">
      <w:r w:rsidRPr="006019C5">
        <w:rPr>
          <w:rFonts w:ascii="ＭＳ ゴシック" w:eastAsia="ＭＳ ゴシック" w:hAnsi="ＭＳ ゴシック" w:hint="eastAsia"/>
        </w:rPr>
        <w:t>障害者雇用計算表</w:t>
      </w:r>
      <w:r w:rsidRPr="006019C5">
        <w:rPr>
          <w:rFonts w:hint="eastAsia"/>
        </w:rPr>
        <w:t>（</w:t>
      </w:r>
      <w:r w:rsidRPr="006019C5">
        <w:rPr>
          <w:rFonts w:hint="eastAsia"/>
          <w:b/>
          <w:bCs/>
        </w:rPr>
        <w:t>申請日の直前の６月１日現在の状況</w:t>
      </w:r>
      <w:r w:rsidRPr="006019C5">
        <w:rPr>
          <w:rFonts w:hint="eastAsia"/>
        </w:rPr>
        <w:t>を記載してください。）</w:t>
      </w:r>
    </w:p>
    <w:tbl>
      <w:tblPr>
        <w:tblStyle w:val="a7"/>
        <w:tblW w:w="0" w:type="auto"/>
        <w:tblLook w:val="04A0" w:firstRow="1" w:lastRow="0" w:firstColumn="1" w:lastColumn="0" w:noHBand="0" w:noVBand="1"/>
      </w:tblPr>
      <w:tblGrid>
        <w:gridCol w:w="1765"/>
        <w:gridCol w:w="4741"/>
        <w:gridCol w:w="1535"/>
        <w:gridCol w:w="999"/>
      </w:tblGrid>
      <w:tr w:rsidR="006019C5" w:rsidRPr="006019C5" w14:paraId="2F86127A" w14:textId="77777777" w:rsidTr="00220A3C">
        <w:trPr>
          <w:trHeight w:val="696"/>
        </w:trPr>
        <w:tc>
          <w:tcPr>
            <w:tcW w:w="6506" w:type="dxa"/>
            <w:gridSpan w:val="2"/>
            <w:tcBorders>
              <w:top w:val="single" w:sz="12" w:space="0" w:color="auto"/>
              <w:left w:val="single" w:sz="12" w:space="0" w:color="auto"/>
              <w:bottom w:val="single" w:sz="4" w:space="0" w:color="auto"/>
            </w:tcBorders>
            <w:vAlign w:val="center"/>
          </w:tcPr>
          <w:p w14:paraId="36F439FC" w14:textId="77777777" w:rsidR="0009129D" w:rsidRPr="006019C5" w:rsidRDefault="0009129D" w:rsidP="0053371B">
            <w:r w:rsidRPr="006019C5">
              <w:rPr>
                <w:rFonts w:hint="eastAsia"/>
              </w:rPr>
              <w:t>常用雇用労働者数</w:t>
            </w:r>
            <w:r w:rsidRPr="006019C5">
              <w:rPr>
                <w:rFonts w:ascii="ＭＳ ゴシック" w:eastAsia="ＭＳ ゴシック" w:hAnsi="ＭＳ ゴシック" w:hint="eastAsia"/>
              </w:rPr>
              <w:t>（</w:t>
            </w:r>
            <w:r w:rsidRPr="006019C5">
              <w:rPr>
                <w:rFonts w:ascii="ＭＳ ゴシック" w:eastAsia="ＭＳ ゴシック" w:hAnsi="ＭＳ ゴシック"/>
              </w:rPr>
              <w:t>Ａ</w:t>
            </w:r>
            <w:r w:rsidRPr="006019C5">
              <w:rPr>
                <w:rFonts w:ascii="ＭＳ ゴシック" w:eastAsia="ＭＳ ゴシック" w:hAnsi="ＭＳ ゴシック" w:hint="eastAsia"/>
              </w:rPr>
              <w:t>）</w:t>
            </w:r>
            <w:r w:rsidRPr="006019C5">
              <w:t xml:space="preserve"> </w:t>
            </w:r>
            <w:r w:rsidRPr="006019C5">
              <w:t>※</w:t>
            </w:r>
            <w:r w:rsidRPr="006019C5">
              <w:t>短時間労働者を除く</w:t>
            </w:r>
          </w:p>
        </w:tc>
        <w:tc>
          <w:tcPr>
            <w:tcW w:w="1535" w:type="dxa"/>
            <w:tcBorders>
              <w:top w:val="single" w:sz="12" w:space="0" w:color="auto"/>
              <w:bottom w:val="single" w:sz="4" w:space="0" w:color="auto"/>
              <w:right w:val="nil"/>
            </w:tcBorders>
            <w:vAlign w:val="center"/>
          </w:tcPr>
          <w:p w14:paraId="52614832" w14:textId="77777777" w:rsidR="0009129D" w:rsidRPr="006019C5" w:rsidRDefault="0009129D" w:rsidP="0053371B">
            <w:pPr>
              <w:ind w:rightChars="60" w:right="132"/>
              <w:jc w:val="right"/>
            </w:pPr>
          </w:p>
        </w:tc>
        <w:tc>
          <w:tcPr>
            <w:tcW w:w="999" w:type="dxa"/>
            <w:tcBorders>
              <w:top w:val="single" w:sz="12" w:space="0" w:color="auto"/>
              <w:left w:val="nil"/>
              <w:bottom w:val="single" w:sz="4" w:space="0" w:color="auto"/>
              <w:right w:val="single" w:sz="12" w:space="0" w:color="auto"/>
            </w:tcBorders>
            <w:vAlign w:val="center"/>
          </w:tcPr>
          <w:p w14:paraId="791B8339" w14:textId="77777777" w:rsidR="0009129D" w:rsidRPr="006019C5" w:rsidRDefault="0009129D" w:rsidP="0053371B">
            <w:pPr>
              <w:ind w:rightChars="69" w:right="152"/>
              <w:jc w:val="center"/>
            </w:pPr>
            <w:r w:rsidRPr="006019C5">
              <w:rPr>
                <w:rFonts w:hint="eastAsia"/>
              </w:rPr>
              <w:t>人</w:t>
            </w:r>
          </w:p>
        </w:tc>
      </w:tr>
      <w:tr w:rsidR="006019C5" w:rsidRPr="006019C5" w14:paraId="1BF9BF1D" w14:textId="77777777" w:rsidTr="00220A3C">
        <w:trPr>
          <w:trHeight w:val="696"/>
        </w:trPr>
        <w:tc>
          <w:tcPr>
            <w:tcW w:w="6506" w:type="dxa"/>
            <w:gridSpan w:val="2"/>
            <w:tcBorders>
              <w:left w:val="single" w:sz="12" w:space="0" w:color="auto"/>
              <w:bottom w:val="double" w:sz="4" w:space="0" w:color="auto"/>
            </w:tcBorders>
            <w:vAlign w:val="center"/>
          </w:tcPr>
          <w:p w14:paraId="457F9408" w14:textId="77777777" w:rsidR="0009129D" w:rsidRPr="006019C5" w:rsidRDefault="0009129D" w:rsidP="0053371B">
            <w:r w:rsidRPr="006019C5">
              <w:rPr>
                <w:rFonts w:hint="eastAsia"/>
              </w:rPr>
              <w:t>短時間労働者数</w:t>
            </w:r>
            <w:r w:rsidRPr="006019C5">
              <w:rPr>
                <w:rFonts w:ascii="ＭＳ ゴシック" w:eastAsia="ＭＳ ゴシック" w:hAnsi="ＭＳ ゴシック" w:hint="eastAsia"/>
              </w:rPr>
              <w:t>（</w:t>
            </w:r>
            <w:r w:rsidRPr="006019C5">
              <w:rPr>
                <w:rFonts w:ascii="ＭＳ ゴシック" w:eastAsia="ＭＳ ゴシック" w:hAnsi="ＭＳ ゴシック"/>
              </w:rPr>
              <w:t>Ｂ</w:t>
            </w:r>
            <w:r w:rsidRPr="006019C5">
              <w:rPr>
                <w:rFonts w:ascii="ＭＳ ゴシック" w:eastAsia="ＭＳ ゴシック" w:hAnsi="ＭＳ ゴシック" w:hint="eastAsia"/>
              </w:rPr>
              <w:t>）</w:t>
            </w:r>
          </w:p>
        </w:tc>
        <w:tc>
          <w:tcPr>
            <w:tcW w:w="1535" w:type="dxa"/>
            <w:tcBorders>
              <w:bottom w:val="double" w:sz="4" w:space="0" w:color="auto"/>
              <w:right w:val="nil"/>
            </w:tcBorders>
            <w:vAlign w:val="center"/>
          </w:tcPr>
          <w:p w14:paraId="4A5EDC36" w14:textId="77777777" w:rsidR="0009129D" w:rsidRPr="006019C5" w:rsidRDefault="0009129D" w:rsidP="0053371B">
            <w:pPr>
              <w:ind w:rightChars="60" w:right="132"/>
              <w:jc w:val="right"/>
            </w:pPr>
          </w:p>
        </w:tc>
        <w:tc>
          <w:tcPr>
            <w:tcW w:w="999" w:type="dxa"/>
            <w:tcBorders>
              <w:left w:val="nil"/>
              <w:bottom w:val="double" w:sz="4" w:space="0" w:color="auto"/>
              <w:right w:val="single" w:sz="12" w:space="0" w:color="auto"/>
            </w:tcBorders>
            <w:vAlign w:val="center"/>
          </w:tcPr>
          <w:p w14:paraId="3432CD46" w14:textId="77777777" w:rsidR="0009129D" w:rsidRPr="006019C5" w:rsidRDefault="0009129D" w:rsidP="0053371B">
            <w:pPr>
              <w:ind w:rightChars="69" w:right="152"/>
              <w:jc w:val="center"/>
            </w:pPr>
            <w:r w:rsidRPr="006019C5">
              <w:rPr>
                <w:rFonts w:hint="eastAsia"/>
              </w:rPr>
              <w:t>人</w:t>
            </w:r>
          </w:p>
        </w:tc>
      </w:tr>
      <w:tr w:rsidR="006019C5" w:rsidRPr="006019C5" w14:paraId="2F527288" w14:textId="77777777" w:rsidTr="00220A3C">
        <w:trPr>
          <w:trHeight w:val="733"/>
        </w:trPr>
        <w:tc>
          <w:tcPr>
            <w:tcW w:w="6506" w:type="dxa"/>
            <w:gridSpan w:val="2"/>
            <w:tcBorders>
              <w:top w:val="double" w:sz="4" w:space="0" w:color="auto"/>
              <w:left w:val="single" w:sz="12" w:space="0" w:color="auto"/>
              <w:bottom w:val="single" w:sz="12" w:space="0" w:color="auto"/>
            </w:tcBorders>
            <w:vAlign w:val="center"/>
          </w:tcPr>
          <w:p w14:paraId="60E5601C" w14:textId="77777777" w:rsidR="00DB3905" w:rsidRPr="006019C5" w:rsidRDefault="0009129D" w:rsidP="0053371B">
            <w:pPr>
              <w:rPr>
                <w:rFonts w:ascii="ＭＳ ゴシック" w:eastAsia="ＭＳ ゴシック" w:hAnsi="ＭＳ ゴシック"/>
              </w:rPr>
            </w:pPr>
            <w:r w:rsidRPr="006019C5">
              <w:rPr>
                <w:rFonts w:hint="eastAsia"/>
                <w:b/>
                <w:bCs/>
              </w:rPr>
              <w:t>算定基礎労働者数</w:t>
            </w:r>
            <w:r w:rsidRPr="006019C5">
              <w:rPr>
                <w:rFonts w:ascii="ＭＳ ゴシック" w:eastAsia="ＭＳ ゴシック" w:hAnsi="ＭＳ ゴシック" w:hint="eastAsia"/>
              </w:rPr>
              <w:t>（</w:t>
            </w:r>
            <w:r w:rsidRPr="006019C5">
              <w:rPr>
                <w:rFonts w:ascii="ＭＳ ゴシック" w:eastAsia="ＭＳ ゴシック" w:hAnsi="ＭＳ ゴシック"/>
              </w:rPr>
              <w:t>Ｃ</w:t>
            </w:r>
            <w:r w:rsidRPr="006019C5">
              <w:rPr>
                <w:rFonts w:ascii="ＭＳ ゴシック" w:eastAsia="ＭＳ ゴシック" w:hAnsi="ＭＳ ゴシック" w:hint="eastAsia"/>
              </w:rPr>
              <w:t>）：</w:t>
            </w:r>
            <w:r w:rsidRPr="006019C5">
              <w:rPr>
                <w:rFonts w:ascii="ＭＳ ゴシック" w:eastAsia="ＭＳ ゴシック" w:hAnsi="ＭＳ ゴシック"/>
              </w:rPr>
              <w:t xml:space="preserve"> 【Ａ＋（Ｂ×1/2</w:t>
            </w:r>
            <w:r w:rsidRPr="006019C5">
              <w:rPr>
                <w:rFonts w:ascii="ＭＳ ゴシック" w:eastAsia="ＭＳ ゴシック" w:hAnsi="ＭＳ ゴシック" w:hint="eastAsia"/>
              </w:rPr>
              <w:t>）</w:t>
            </w:r>
            <w:r w:rsidRPr="006019C5">
              <w:rPr>
                <w:rFonts w:ascii="ＭＳ ゴシック" w:eastAsia="ＭＳ ゴシック" w:hAnsi="ＭＳ ゴシック"/>
              </w:rPr>
              <w:t>】</w:t>
            </w:r>
          </w:p>
          <w:p w14:paraId="5725765A" w14:textId="59D8EDC7" w:rsidR="00220A3C" w:rsidRPr="006019C5" w:rsidRDefault="00DB3905" w:rsidP="00DB3905">
            <w:pPr>
              <w:rPr>
                <w:rFonts w:hAnsi="ＭＳ 明朝"/>
              </w:rPr>
            </w:pPr>
            <w:r w:rsidRPr="006019C5">
              <w:rPr>
                <w:rFonts w:hAnsi="ＭＳ 明朝" w:hint="eastAsia"/>
              </w:rPr>
              <w:t>（小数点以下第１位まで記載）</w:t>
            </w:r>
          </w:p>
        </w:tc>
        <w:tc>
          <w:tcPr>
            <w:tcW w:w="1535" w:type="dxa"/>
            <w:tcBorders>
              <w:top w:val="double" w:sz="4" w:space="0" w:color="auto"/>
              <w:bottom w:val="single" w:sz="12" w:space="0" w:color="auto"/>
              <w:right w:val="nil"/>
            </w:tcBorders>
            <w:vAlign w:val="center"/>
          </w:tcPr>
          <w:p w14:paraId="533A4B16" w14:textId="77777777" w:rsidR="0009129D" w:rsidRPr="006019C5" w:rsidRDefault="0009129D" w:rsidP="0053371B">
            <w:pPr>
              <w:ind w:rightChars="60" w:right="132"/>
              <w:jc w:val="right"/>
            </w:pPr>
          </w:p>
        </w:tc>
        <w:tc>
          <w:tcPr>
            <w:tcW w:w="999" w:type="dxa"/>
            <w:tcBorders>
              <w:top w:val="double" w:sz="4" w:space="0" w:color="auto"/>
              <w:left w:val="nil"/>
              <w:bottom w:val="single" w:sz="12" w:space="0" w:color="auto"/>
              <w:right w:val="single" w:sz="12" w:space="0" w:color="auto"/>
            </w:tcBorders>
            <w:vAlign w:val="center"/>
          </w:tcPr>
          <w:p w14:paraId="7E5F7683" w14:textId="77777777" w:rsidR="0009129D" w:rsidRPr="006019C5" w:rsidRDefault="0009129D" w:rsidP="0053371B">
            <w:pPr>
              <w:ind w:rightChars="69" w:right="152"/>
              <w:jc w:val="center"/>
            </w:pPr>
            <w:r w:rsidRPr="006019C5">
              <w:rPr>
                <w:rFonts w:hint="eastAsia"/>
              </w:rPr>
              <w:t>人</w:t>
            </w:r>
          </w:p>
        </w:tc>
      </w:tr>
      <w:tr w:rsidR="006019C5" w:rsidRPr="006019C5" w14:paraId="4C5D0899" w14:textId="77777777" w:rsidTr="00220A3C">
        <w:trPr>
          <w:trHeight w:val="193"/>
        </w:trPr>
        <w:tc>
          <w:tcPr>
            <w:tcW w:w="6506" w:type="dxa"/>
            <w:gridSpan w:val="2"/>
            <w:tcBorders>
              <w:top w:val="single" w:sz="12" w:space="0" w:color="auto"/>
              <w:left w:val="nil"/>
              <w:bottom w:val="single" w:sz="12" w:space="0" w:color="auto"/>
            </w:tcBorders>
            <w:vAlign w:val="center"/>
          </w:tcPr>
          <w:p w14:paraId="09009776" w14:textId="77777777" w:rsidR="0009129D" w:rsidRPr="006019C5" w:rsidRDefault="0009129D" w:rsidP="0053371B">
            <w:pPr>
              <w:spacing w:line="0" w:lineRule="atLeast"/>
              <w:rPr>
                <w:sz w:val="4"/>
                <w:szCs w:val="4"/>
              </w:rPr>
            </w:pPr>
          </w:p>
        </w:tc>
        <w:tc>
          <w:tcPr>
            <w:tcW w:w="1535" w:type="dxa"/>
            <w:tcBorders>
              <w:top w:val="single" w:sz="12" w:space="0" w:color="auto"/>
              <w:bottom w:val="single" w:sz="12" w:space="0" w:color="auto"/>
              <w:right w:val="nil"/>
            </w:tcBorders>
            <w:vAlign w:val="center"/>
          </w:tcPr>
          <w:p w14:paraId="76BF4B5A" w14:textId="77777777" w:rsidR="0009129D" w:rsidRPr="006019C5" w:rsidRDefault="0009129D" w:rsidP="0053371B">
            <w:pPr>
              <w:spacing w:line="0" w:lineRule="atLeast"/>
              <w:ind w:rightChars="60" w:right="132"/>
              <w:jc w:val="right"/>
              <w:rPr>
                <w:sz w:val="4"/>
                <w:szCs w:val="4"/>
              </w:rPr>
            </w:pPr>
          </w:p>
        </w:tc>
        <w:tc>
          <w:tcPr>
            <w:tcW w:w="999" w:type="dxa"/>
            <w:tcBorders>
              <w:top w:val="single" w:sz="12" w:space="0" w:color="auto"/>
              <w:left w:val="nil"/>
              <w:bottom w:val="single" w:sz="12" w:space="0" w:color="auto"/>
              <w:right w:val="nil"/>
            </w:tcBorders>
            <w:vAlign w:val="center"/>
          </w:tcPr>
          <w:p w14:paraId="23BAB275" w14:textId="77777777" w:rsidR="0009129D" w:rsidRPr="006019C5" w:rsidRDefault="0009129D" w:rsidP="0053371B">
            <w:pPr>
              <w:spacing w:line="0" w:lineRule="atLeast"/>
              <w:ind w:rightChars="69" w:right="152"/>
              <w:jc w:val="center"/>
              <w:rPr>
                <w:sz w:val="4"/>
                <w:szCs w:val="4"/>
              </w:rPr>
            </w:pPr>
          </w:p>
        </w:tc>
      </w:tr>
      <w:tr w:rsidR="006019C5" w:rsidRPr="006019C5" w14:paraId="7C67F126" w14:textId="77777777" w:rsidTr="00220A3C">
        <w:trPr>
          <w:trHeight w:val="468"/>
        </w:trPr>
        <w:tc>
          <w:tcPr>
            <w:tcW w:w="1765" w:type="dxa"/>
            <w:vMerge w:val="restart"/>
            <w:tcBorders>
              <w:top w:val="single" w:sz="12" w:space="0" w:color="auto"/>
              <w:left w:val="single" w:sz="12" w:space="0" w:color="auto"/>
            </w:tcBorders>
            <w:vAlign w:val="center"/>
          </w:tcPr>
          <w:p w14:paraId="281FA41C" w14:textId="77777777" w:rsidR="0009129D" w:rsidRPr="006019C5" w:rsidRDefault="0009129D" w:rsidP="0053371B">
            <w:r w:rsidRPr="006019C5">
              <w:rPr>
                <w:rFonts w:hint="eastAsia"/>
              </w:rPr>
              <w:t>常用の障害者</w:t>
            </w:r>
            <w:r w:rsidRPr="006019C5">
              <w:br/>
            </w:r>
            <w:r w:rsidRPr="006019C5">
              <w:rPr>
                <w:rFonts w:hint="eastAsia"/>
              </w:rPr>
              <w:t>雇用数</w:t>
            </w:r>
          </w:p>
        </w:tc>
        <w:tc>
          <w:tcPr>
            <w:tcW w:w="4741" w:type="dxa"/>
            <w:tcBorders>
              <w:top w:val="single" w:sz="12" w:space="0" w:color="auto"/>
            </w:tcBorders>
            <w:vAlign w:val="center"/>
          </w:tcPr>
          <w:p w14:paraId="60E7876F" w14:textId="77777777" w:rsidR="0009129D" w:rsidRPr="006019C5" w:rsidRDefault="0009129D" w:rsidP="0053371B">
            <w:r w:rsidRPr="006019C5">
              <w:rPr>
                <w:rFonts w:hint="eastAsia"/>
              </w:rPr>
              <w:t>重度の身体･知的障害者数</w:t>
            </w:r>
            <w:r w:rsidRPr="006019C5">
              <w:t xml:space="preserve"> </w:t>
            </w:r>
            <w:r w:rsidRPr="006019C5">
              <w:rPr>
                <w:rFonts w:ascii="ＭＳ ゴシック" w:eastAsia="ＭＳ ゴシック" w:hAnsi="ＭＳ ゴシック" w:hint="eastAsia"/>
              </w:rPr>
              <w:t>（</w:t>
            </w:r>
            <w:r w:rsidRPr="006019C5">
              <w:rPr>
                <w:rFonts w:ascii="ＭＳ ゴシック" w:eastAsia="ＭＳ ゴシック" w:hAnsi="ＭＳ ゴシック"/>
              </w:rPr>
              <w:t>Ｄ</w:t>
            </w:r>
            <w:r w:rsidRPr="006019C5">
              <w:rPr>
                <w:rFonts w:ascii="ＭＳ ゴシック" w:eastAsia="ＭＳ ゴシック" w:hAnsi="ＭＳ ゴシック" w:hint="eastAsia"/>
              </w:rPr>
              <w:t>）</w:t>
            </w:r>
          </w:p>
        </w:tc>
        <w:tc>
          <w:tcPr>
            <w:tcW w:w="1535" w:type="dxa"/>
            <w:tcBorders>
              <w:top w:val="single" w:sz="12" w:space="0" w:color="auto"/>
              <w:right w:val="nil"/>
            </w:tcBorders>
            <w:vAlign w:val="center"/>
          </w:tcPr>
          <w:p w14:paraId="2D438F2F" w14:textId="77777777" w:rsidR="0009129D" w:rsidRPr="006019C5" w:rsidRDefault="0009129D" w:rsidP="0053371B">
            <w:pPr>
              <w:ind w:rightChars="60" w:right="132"/>
              <w:jc w:val="right"/>
            </w:pPr>
          </w:p>
        </w:tc>
        <w:tc>
          <w:tcPr>
            <w:tcW w:w="999" w:type="dxa"/>
            <w:tcBorders>
              <w:top w:val="single" w:sz="12" w:space="0" w:color="auto"/>
              <w:left w:val="nil"/>
              <w:right w:val="single" w:sz="12" w:space="0" w:color="auto"/>
            </w:tcBorders>
            <w:vAlign w:val="center"/>
          </w:tcPr>
          <w:p w14:paraId="13D8BA18" w14:textId="77777777" w:rsidR="0009129D" w:rsidRPr="006019C5" w:rsidRDefault="0009129D" w:rsidP="0053371B">
            <w:pPr>
              <w:ind w:rightChars="69" w:right="152"/>
              <w:jc w:val="center"/>
            </w:pPr>
            <w:r w:rsidRPr="006019C5">
              <w:rPr>
                <w:rFonts w:hint="eastAsia"/>
              </w:rPr>
              <w:t>人</w:t>
            </w:r>
          </w:p>
        </w:tc>
      </w:tr>
      <w:tr w:rsidR="006019C5" w:rsidRPr="006019C5" w14:paraId="190F9092" w14:textId="77777777" w:rsidTr="00220A3C">
        <w:trPr>
          <w:trHeight w:val="468"/>
        </w:trPr>
        <w:tc>
          <w:tcPr>
            <w:tcW w:w="1765" w:type="dxa"/>
            <w:vMerge/>
            <w:tcBorders>
              <w:left w:val="single" w:sz="12" w:space="0" w:color="auto"/>
              <w:bottom w:val="single" w:sz="4" w:space="0" w:color="auto"/>
            </w:tcBorders>
            <w:vAlign w:val="center"/>
          </w:tcPr>
          <w:p w14:paraId="3A9B351E" w14:textId="77777777" w:rsidR="0009129D" w:rsidRPr="006019C5" w:rsidRDefault="0009129D" w:rsidP="0053371B"/>
        </w:tc>
        <w:tc>
          <w:tcPr>
            <w:tcW w:w="4741" w:type="dxa"/>
            <w:tcBorders>
              <w:bottom w:val="single" w:sz="4" w:space="0" w:color="auto"/>
            </w:tcBorders>
            <w:vAlign w:val="center"/>
          </w:tcPr>
          <w:p w14:paraId="6F51928B" w14:textId="77777777" w:rsidR="0009129D" w:rsidRPr="006019C5" w:rsidRDefault="0009129D" w:rsidP="0053371B">
            <w:r w:rsidRPr="006019C5">
              <w:rPr>
                <w:rFonts w:ascii="ＭＳ ゴシック" w:eastAsia="ＭＳ ゴシック" w:hAnsi="ＭＳ ゴシック" w:hint="eastAsia"/>
              </w:rPr>
              <w:t>Ｄ</w:t>
            </w:r>
            <w:r w:rsidRPr="006019C5">
              <w:rPr>
                <w:rFonts w:hint="eastAsia"/>
              </w:rPr>
              <w:t>以外の身体･知的及び精神障害者数</w:t>
            </w:r>
            <w:r w:rsidRPr="006019C5">
              <w:t xml:space="preserve"> </w:t>
            </w:r>
            <w:r w:rsidRPr="006019C5">
              <w:rPr>
                <w:rFonts w:ascii="ＭＳ ゴシック" w:eastAsia="ＭＳ ゴシック" w:hAnsi="ＭＳ ゴシック" w:hint="eastAsia"/>
              </w:rPr>
              <w:t>（</w:t>
            </w:r>
            <w:r w:rsidRPr="006019C5">
              <w:rPr>
                <w:rFonts w:ascii="ＭＳ ゴシック" w:eastAsia="ＭＳ ゴシック" w:hAnsi="ＭＳ ゴシック"/>
              </w:rPr>
              <w:t>Ｅ</w:t>
            </w:r>
            <w:r w:rsidRPr="006019C5">
              <w:rPr>
                <w:rFonts w:ascii="ＭＳ ゴシック" w:eastAsia="ＭＳ ゴシック" w:hAnsi="ＭＳ ゴシック" w:hint="eastAsia"/>
              </w:rPr>
              <w:t>）</w:t>
            </w:r>
          </w:p>
        </w:tc>
        <w:tc>
          <w:tcPr>
            <w:tcW w:w="1535" w:type="dxa"/>
            <w:tcBorders>
              <w:bottom w:val="single" w:sz="4" w:space="0" w:color="auto"/>
              <w:right w:val="nil"/>
            </w:tcBorders>
            <w:vAlign w:val="center"/>
          </w:tcPr>
          <w:p w14:paraId="276FC5C0" w14:textId="77777777" w:rsidR="0009129D" w:rsidRPr="006019C5" w:rsidRDefault="0009129D" w:rsidP="0053371B">
            <w:pPr>
              <w:ind w:rightChars="60" w:right="132"/>
              <w:jc w:val="right"/>
            </w:pPr>
          </w:p>
        </w:tc>
        <w:tc>
          <w:tcPr>
            <w:tcW w:w="999" w:type="dxa"/>
            <w:tcBorders>
              <w:left w:val="nil"/>
              <w:bottom w:val="single" w:sz="4" w:space="0" w:color="auto"/>
              <w:right w:val="single" w:sz="12" w:space="0" w:color="auto"/>
            </w:tcBorders>
            <w:vAlign w:val="center"/>
          </w:tcPr>
          <w:p w14:paraId="060215EB" w14:textId="77777777" w:rsidR="0009129D" w:rsidRPr="006019C5" w:rsidRDefault="0009129D" w:rsidP="0053371B">
            <w:pPr>
              <w:ind w:rightChars="69" w:right="152"/>
              <w:jc w:val="center"/>
            </w:pPr>
            <w:r w:rsidRPr="006019C5">
              <w:rPr>
                <w:rFonts w:hint="eastAsia"/>
              </w:rPr>
              <w:t>人</w:t>
            </w:r>
          </w:p>
        </w:tc>
      </w:tr>
      <w:tr w:rsidR="006019C5" w:rsidRPr="006019C5" w14:paraId="79289644" w14:textId="77777777" w:rsidTr="00220A3C">
        <w:trPr>
          <w:trHeight w:val="468"/>
        </w:trPr>
        <w:tc>
          <w:tcPr>
            <w:tcW w:w="1765" w:type="dxa"/>
            <w:vMerge w:val="restart"/>
            <w:tcBorders>
              <w:left w:val="single" w:sz="12" w:space="0" w:color="auto"/>
            </w:tcBorders>
            <w:vAlign w:val="center"/>
          </w:tcPr>
          <w:p w14:paraId="28B280D9" w14:textId="77777777" w:rsidR="00273478" w:rsidRPr="006019C5" w:rsidRDefault="00273478" w:rsidP="00885D45">
            <w:r w:rsidRPr="006019C5">
              <w:rPr>
                <w:rFonts w:hint="eastAsia"/>
              </w:rPr>
              <w:t>短時間の障害者雇用数</w:t>
            </w:r>
          </w:p>
        </w:tc>
        <w:tc>
          <w:tcPr>
            <w:tcW w:w="4741" w:type="dxa"/>
            <w:vAlign w:val="center"/>
          </w:tcPr>
          <w:p w14:paraId="6305CD5C" w14:textId="77777777" w:rsidR="00273478" w:rsidRPr="006019C5" w:rsidRDefault="00273478" w:rsidP="00885D45">
            <w:pPr>
              <w:tabs>
                <w:tab w:val="left" w:pos="35"/>
              </w:tabs>
            </w:pPr>
            <w:r w:rsidRPr="006019C5">
              <w:tab/>
            </w:r>
            <w:r w:rsidRPr="006019C5">
              <w:rPr>
                <w:rFonts w:hint="eastAsia"/>
              </w:rPr>
              <w:t>重度の身体･知的障害者数</w:t>
            </w:r>
            <w:r w:rsidRPr="006019C5">
              <w:t xml:space="preserve"> </w:t>
            </w:r>
            <w:r w:rsidRPr="006019C5">
              <w:rPr>
                <w:rFonts w:ascii="ＭＳ ゴシック" w:eastAsia="ＭＳ ゴシック" w:hAnsi="ＭＳ ゴシック" w:hint="eastAsia"/>
              </w:rPr>
              <w:t>（</w:t>
            </w:r>
            <w:r w:rsidRPr="006019C5">
              <w:rPr>
                <w:rFonts w:ascii="ＭＳ ゴシック" w:eastAsia="ＭＳ ゴシック" w:hAnsi="ＭＳ ゴシック"/>
              </w:rPr>
              <w:t>Ｆ</w:t>
            </w:r>
            <w:r w:rsidRPr="006019C5">
              <w:rPr>
                <w:rFonts w:ascii="ＭＳ ゴシック" w:eastAsia="ＭＳ ゴシック" w:hAnsi="ＭＳ ゴシック" w:hint="eastAsia"/>
              </w:rPr>
              <w:t>）</w:t>
            </w:r>
          </w:p>
        </w:tc>
        <w:tc>
          <w:tcPr>
            <w:tcW w:w="1535" w:type="dxa"/>
            <w:tcBorders>
              <w:right w:val="nil"/>
            </w:tcBorders>
            <w:vAlign w:val="center"/>
          </w:tcPr>
          <w:p w14:paraId="70A43C07" w14:textId="77777777" w:rsidR="00273478" w:rsidRPr="006019C5" w:rsidRDefault="00273478" w:rsidP="00885D45">
            <w:pPr>
              <w:ind w:rightChars="60" w:right="132"/>
              <w:jc w:val="right"/>
            </w:pPr>
          </w:p>
        </w:tc>
        <w:tc>
          <w:tcPr>
            <w:tcW w:w="999" w:type="dxa"/>
            <w:tcBorders>
              <w:left w:val="nil"/>
              <w:right w:val="single" w:sz="12" w:space="0" w:color="auto"/>
            </w:tcBorders>
            <w:vAlign w:val="center"/>
          </w:tcPr>
          <w:p w14:paraId="679FD12D" w14:textId="77777777" w:rsidR="00273478" w:rsidRPr="006019C5" w:rsidRDefault="00273478" w:rsidP="00885D45">
            <w:pPr>
              <w:ind w:rightChars="69" w:right="152"/>
              <w:jc w:val="center"/>
            </w:pPr>
            <w:r w:rsidRPr="006019C5">
              <w:rPr>
                <w:rFonts w:hint="eastAsia"/>
              </w:rPr>
              <w:t>人</w:t>
            </w:r>
          </w:p>
        </w:tc>
      </w:tr>
      <w:tr w:rsidR="006019C5" w:rsidRPr="006019C5" w14:paraId="01FAB985" w14:textId="77777777" w:rsidTr="00220A3C">
        <w:trPr>
          <w:trHeight w:val="468"/>
        </w:trPr>
        <w:tc>
          <w:tcPr>
            <w:tcW w:w="1765" w:type="dxa"/>
            <w:vMerge/>
            <w:tcBorders>
              <w:left w:val="single" w:sz="12" w:space="0" w:color="auto"/>
              <w:bottom w:val="single" w:sz="4" w:space="0" w:color="auto"/>
            </w:tcBorders>
            <w:vAlign w:val="center"/>
          </w:tcPr>
          <w:p w14:paraId="2519B6A0" w14:textId="77777777" w:rsidR="00273478" w:rsidRPr="006019C5" w:rsidRDefault="00273478" w:rsidP="00885D45"/>
        </w:tc>
        <w:tc>
          <w:tcPr>
            <w:tcW w:w="4741" w:type="dxa"/>
            <w:tcBorders>
              <w:bottom w:val="single" w:sz="4" w:space="0" w:color="auto"/>
            </w:tcBorders>
            <w:vAlign w:val="center"/>
          </w:tcPr>
          <w:p w14:paraId="667FDEC8" w14:textId="07829171" w:rsidR="00273478" w:rsidRPr="006019C5" w:rsidRDefault="00273478" w:rsidP="00885D45">
            <w:r w:rsidRPr="006019C5">
              <w:rPr>
                <w:rFonts w:ascii="ＭＳ ゴシック" w:eastAsia="ＭＳ ゴシック" w:hAnsi="ＭＳ ゴシック" w:hint="eastAsia"/>
              </w:rPr>
              <w:t>Ｆ</w:t>
            </w:r>
            <w:r w:rsidRPr="006019C5">
              <w:rPr>
                <w:rFonts w:hint="eastAsia"/>
              </w:rPr>
              <w:t>以外の身体･知的及び精神障害者数</w:t>
            </w:r>
            <w:r w:rsidRPr="00AB4A32">
              <w:rPr>
                <w:rFonts w:hint="eastAsia"/>
                <w:vertAlign w:val="superscript"/>
              </w:rPr>
              <w:t>※</w:t>
            </w:r>
            <w:r w:rsidR="00AB4A32" w:rsidRPr="00AB4A32">
              <w:rPr>
                <w:rFonts w:hint="eastAsia"/>
                <w:vertAlign w:val="superscript"/>
              </w:rPr>
              <w:t>１</w:t>
            </w:r>
            <w:r w:rsidRPr="006019C5">
              <w:rPr>
                <w:rFonts w:ascii="ＭＳ ゴシック" w:eastAsia="ＭＳ ゴシック" w:hAnsi="ＭＳ ゴシック" w:hint="eastAsia"/>
              </w:rPr>
              <w:t>（Ｇ）</w:t>
            </w:r>
          </w:p>
        </w:tc>
        <w:tc>
          <w:tcPr>
            <w:tcW w:w="1535" w:type="dxa"/>
            <w:tcBorders>
              <w:bottom w:val="single" w:sz="4" w:space="0" w:color="auto"/>
              <w:right w:val="nil"/>
            </w:tcBorders>
            <w:vAlign w:val="center"/>
          </w:tcPr>
          <w:p w14:paraId="52928382" w14:textId="77777777" w:rsidR="00273478" w:rsidRPr="006019C5" w:rsidRDefault="00273478" w:rsidP="00885D45">
            <w:pPr>
              <w:ind w:rightChars="60" w:right="132"/>
              <w:jc w:val="right"/>
            </w:pPr>
          </w:p>
        </w:tc>
        <w:tc>
          <w:tcPr>
            <w:tcW w:w="999" w:type="dxa"/>
            <w:tcBorders>
              <w:left w:val="nil"/>
              <w:bottom w:val="single" w:sz="4" w:space="0" w:color="auto"/>
              <w:right w:val="single" w:sz="12" w:space="0" w:color="auto"/>
            </w:tcBorders>
            <w:vAlign w:val="center"/>
          </w:tcPr>
          <w:p w14:paraId="59CBFECC" w14:textId="77777777" w:rsidR="00273478" w:rsidRPr="006019C5" w:rsidRDefault="00273478" w:rsidP="00885D45">
            <w:pPr>
              <w:ind w:rightChars="69" w:right="152"/>
              <w:jc w:val="center"/>
            </w:pPr>
            <w:r w:rsidRPr="006019C5">
              <w:rPr>
                <w:rFonts w:hint="eastAsia"/>
              </w:rPr>
              <w:t>人</w:t>
            </w:r>
          </w:p>
        </w:tc>
      </w:tr>
      <w:tr w:rsidR="006019C5" w:rsidRPr="006019C5" w14:paraId="731C4001" w14:textId="77777777" w:rsidTr="007618D4">
        <w:trPr>
          <w:trHeight w:val="468"/>
        </w:trPr>
        <w:tc>
          <w:tcPr>
            <w:tcW w:w="1765" w:type="dxa"/>
            <w:tcBorders>
              <w:left w:val="single" w:sz="12" w:space="0" w:color="auto"/>
            </w:tcBorders>
            <w:shd w:val="clear" w:color="auto" w:fill="auto"/>
            <w:vAlign w:val="center"/>
          </w:tcPr>
          <w:p w14:paraId="0529ED5C" w14:textId="52FE2948" w:rsidR="0009129D" w:rsidRPr="006019C5" w:rsidRDefault="00220A3C" w:rsidP="0053371B">
            <w:r w:rsidRPr="006019C5">
              <w:rPr>
                <w:rFonts w:hint="eastAsia"/>
              </w:rPr>
              <w:t>特定</w:t>
            </w:r>
            <w:r w:rsidR="0009129D" w:rsidRPr="006019C5">
              <w:rPr>
                <w:rFonts w:hint="eastAsia"/>
              </w:rPr>
              <w:t>短時間の</w:t>
            </w:r>
            <w:r w:rsidRPr="006019C5">
              <w:br/>
            </w:r>
            <w:r w:rsidR="0009129D" w:rsidRPr="006019C5">
              <w:rPr>
                <w:rFonts w:hint="eastAsia"/>
              </w:rPr>
              <w:t>障害者雇用数</w:t>
            </w:r>
          </w:p>
        </w:tc>
        <w:tc>
          <w:tcPr>
            <w:tcW w:w="4741" w:type="dxa"/>
            <w:shd w:val="clear" w:color="auto" w:fill="auto"/>
            <w:vAlign w:val="center"/>
          </w:tcPr>
          <w:p w14:paraId="34839E5E" w14:textId="2978D2BA" w:rsidR="0009129D" w:rsidRPr="006019C5" w:rsidRDefault="0009129D" w:rsidP="0053371B">
            <w:pPr>
              <w:tabs>
                <w:tab w:val="left" w:pos="35"/>
              </w:tabs>
            </w:pPr>
            <w:r w:rsidRPr="006019C5">
              <w:tab/>
            </w:r>
            <w:r w:rsidRPr="006019C5">
              <w:rPr>
                <w:rFonts w:hint="eastAsia"/>
              </w:rPr>
              <w:t>重度の</w:t>
            </w:r>
            <w:r w:rsidR="0066526C" w:rsidRPr="006019C5">
              <w:rPr>
                <w:rFonts w:hint="eastAsia"/>
              </w:rPr>
              <w:t>身体･知的及び精神障害者数</w:t>
            </w:r>
            <w:r w:rsidR="0066526C" w:rsidRPr="006019C5">
              <w:rPr>
                <w:rFonts w:ascii="ＭＳ ゴシック" w:eastAsia="ＭＳ ゴシック" w:hAnsi="ＭＳ ゴシック" w:hint="eastAsia"/>
              </w:rPr>
              <w:t>（Ｈ）</w:t>
            </w:r>
          </w:p>
        </w:tc>
        <w:tc>
          <w:tcPr>
            <w:tcW w:w="1535" w:type="dxa"/>
            <w:tcBorders>
              <w:right w:val="nil"/>
            </w:tcBorders>
            <w:shd w:val="clear" w:color="auto" w:fill="auto"/>
            <w:vAlign w:val="center"/>
          </w:tcPr>
          <w:p w14:paraId="385F3B9D" w14:textId="77777777" w:rsidR="0009129D" w:rsidRPr="006019C5" w:rsidRDefault="0009129D" w:rsidP="0053371B">
            <w:pPr>
              <w:ind w:rightChars="60" w:right="132"/>
              <w:jc w:val="right"/>
            </w:pPr>
          </w:p>
        </w:tc>
        <w:tc>
          <w:tcPr>
            <w:tcW w:w="999" w:type="dxa"/>
            <w:tcBorders>
              <w:left w:val="nil"/>
              <w:right w:val="single" w:sz="12" w:space="0" w:color="auto"/>
            </w:tcBorders>
            <w:shd w:val="clear" w:color="auto" w:fill="auto"/>
            <w:vAlign w:val="center"/>
          </w:tcPr>
          <w:p w14:paraId="387ECA1B" w14:textId="77777777" w:rsidR="0009129D" w:rsidRPr="006019C5" w:rsidRDefault="0009129D" w:rsidP="0053371B">
            <w:pPr>
              <w:ind w:rightChars="69" w:right="152"/>
              <w:jc w:val="center"/>
            </w:pPr>
            <w:r w:rsidRPr="006019C5">
              <w:rPr>
                <w:rFonts w:hint="eastAsia"/>
              </w:rPr>
              <w:t>人</w:t>
            </w:r>
          </w:p>
        </w:tc>
      </w:tr>
      <w:tr w:rsidR="006019C5" w:rsidRPr="006019C5" w14:paraId="2A86683E" w14:textId="77777777" w:rsidTr="00220A3C">
        <w:trPr>
          <w:trHeight w:val="468"/>
        </w:trPr>
        <w:tc>
          <w:tcPr>
            <w:tcW w:w="6506" w:type="dxa"/>
            <w:gridSpan w:val="2"/>
            <w:tcBorders>
              <w:top w:val="double" w:sz="4" w:space="0" w:color="auto"/>
              <w:left w:val="single" w:sz="12" w:space="0" w:color="auto"/>
              <w:bottom w:val="single" w:sz="12" w:space="0" w:color="auto"/>
            </w:tcBorders>
            <w:vAlign w:val="center"/>
          </w:tcPr>
          <w:p w14:paraId="0E8F9DFD" w14:textId="77777777" w:rsidR="0009129D" w:rsidRPr="006019C5" w:rsidRDefault="0009129D" w:rsidP="0053371B">
            <w:pPr>
              <w:rPr>
                <w:rFonts w:ascii="ＭＳ ゴシック" w:eastAsia="ＭＳ ゴシック" w:hAnsi="ＭＳ ゴシック"/>
              </w:rPr>
            </w:pPr>
            <w:r w:rsidRPr="006019C5">
              <w:rPr>
                <w:rFonts w:hint="eastAsia"/>
                <w:b/>
                <w:bCs/>
              </w:rPr>
              <w:t>算定障害者数</w:t>
            </w:r>
            <w:r w:rsidRPr="006019C5">
              <w:rPr>
                <w:rFonts w:ascii="ＭＳ ゴシック" w:eastAsia="ＭＳ ゴシック" w:hAnsi="ＭＳ ゴシック"/>
              </w:rPr>
              <w:t>（</w:t>
            </w:r>
            <w:r w:rsidR="007618D4" w:rsidRPr="006019C5">
              <w:rPr>
                <w:rFonts w:ascii="ＭＳ ゴシック" w:eastAsia="ＭＳ ゴシック" w:hAnsi="ＭＳ ゴシック" w:hint="eastAsia"/>
              </w:rPr>
              <w:t>Ｉ</w:t>
            </w:r>
            <w:r w:rsidRPr="006019C5">
              <w:rPr>
                <w:rFonts w:ascii="ＭＳ ゴシック" w:eastAsia="ＭＳ ゴシック" w:hAnsi="ＭＳ ゴシック"/>
              </w:rPr>
              <w:t>）</w:t>
            </w:r>
            <w:r w:rsidRPr="006019C5">
              <w:rPr>
                <w:rFonts w:ascii="ＭＳ ゴシック" w:eastAsia="ＭＳ ゴシック" w:hAnsi="ＭＳ ゴシック" w:hint="eastAsia"/>
              </w:rPr>
              <w:t>：</w:t>
            </w:r>
            <w:r w:rsidRPr="006019C5">
              <w:rPr>
                <w:rFonts w:ascii="ＭＳ ゴシック" w:eastAsia="ＭＳ ゴシック" w:hAnsi="ＭＳ ゴシック"/>
              </w:rPr>
              <w:t>【（Ｄ×２）＋Ｅ＋Ｆ＋</w:t>
            </w:r>
            <w:r w:rsidR="007618D4" w:rsidRPr="006019C5">
              <w:rPr>
                <w:rFonts w:ascii="ＭＳ ゴシック" w:eastAsia="ＭＳ ゴシック" w:hAnsi="ＭＳ ゴシック" w:hint="eastAsia"/>
              </w:rPr>
              <w:t>（</w:t>
            </w:r>
            <w:r w:rsidRPr="006019C5">
              <w:rPr>
                <w:rFonts w:ascii="ＭＳ ゴシック" w:eastAsia="ＭＳ ゴシック" w:hAnsi="ＭＳ ゴシック"/>
              </w:rPr>
              <w:t>Ｇ</w:t>
            </w:r>
            <w:r w:rsidR="007618D4" w:rsidRPr="006019C5">
              <w:rPr>
                <w:rFonts w:ascii="ＭＳ ゴシック" w:eastAsia="ＭＳ ゴシック" w:hAnsi="ＭＳ ゴシック"/>
              </w:rPr>
              <w:t>＋</w:t>
            </w:r>
            <w:r w:rsidR="007618D4" w:rsidRPr="006019C5">
              <w:rPr>
                <w:rFonts w:ascii="ＭＳ ゴシック" w:eastAsia="ＭＳ ゴシック" w:hAnsi="ＭＳ ゴシック" w:hint="eastAsia"/>
              </w:rPr>
              <w:t>Ｈ）</w:t>
            </w:r>
            <w:r w:rsidRPr="006019C5">
              <w:rPr>
                <w:rFonts w:ascii="ＭＳ ゴシック" w:eastAsia="ＭＳ ゴシック" w:hAnsi="ＭＳ ゴシック"/>
              </w:rPr>
              <w:t>×1/2）】</w:t>
            </w:r>
          </w:p>
          <w:p w14:paraId="5AC657B3" w14:textId="36ACAB2F" w:rsidR="00B621B0" w:rsidRPr="006019C5" w:rsidRDefault="00B621B0" w:rsidP="0053371B">
            <w:r w:rsidRPr="006019C5">
              <w:rPr>
                <w:rFonts w:hAnsi="ＭＳ 明朝" w:hint="eastAsia"/>
              </w:rPr>
              <w:t>（小数点以下第１位まで記載）</w:t>
            </w:r>
          </w:p>
        </w:tc>
        <w:tc>
          <w:tcPr>
            <w:tcW w:w="1535" w:type="dxa"/>
            <w:tcBorders>
              <w:top w:val="double" w:sz="4" w:space="0" w:color="auto"/>
              <w:bottom w:val="single" w:sz="12" w:space="0" w:color="auto"/>
              <w:right w:val="nil"/>
            </w:tcBorders>
            <w:vAlign w:val="center"/>
          </w:tcPr>
          <w:p w14:paraId="061F61DF" w14:textId="77777777" w:rsidR="0009129D" w:rsidRPr="006019C5" w:rsidRDefault="0009129D" w:rsidP="0053371B">
            <w:pPr>
              <w:ind w:rightChars="60" w:right="132"/>
              <w:jc w:val="right"/>
            </w:pPr>
          </w:p>
        </w:tc>
        <w:tc>
          <w:tcPr>
            <w:tcW w:w="999" w:type="dxa"/>
            <w:tcBorders>
              <w:top w:val="double" w:sz="4" w:space="0" w:color="auto"/>
              <w:left w:val="nil"/>
              <w:bottom w:val="single" w:sz="12" w:space="0" w:color="auto"/>
              <w:right w:val="single" w:sz="12" w:space="0" w:color="auto"/>
            </w:tcBorders>
            <w:vAlign w:val="center"/>
          </w:tcPr>
          <w:p w14:paraId="7CFA5471" w14:textId="77777777" w:rsidR="0009129D" w:rsidRPr="006019C5" w:rsidRDefault="0009129D" w:rsidP="0053371B">
            <w:pPr>
              <w:ind w:rightChars="69" w:right="152"/>
              <w:jc w:val="center"/>
            </w:pPr>
            <w:r w:rsidRPr="006019C5">
              <w:rPr>
                <w:rFonts w:hint="eastAsia"/>
              </w:rPr>
              <w:t>人</w:t>
            </w:r>
          </w:p>
        </w:tc>
      </w:tr>
      <w:tr w:rsidR="006019C5" w:rsidRPr="006019C5" w14:paraId="42BBEE23" w14:textId="77777777" w:rsidTr="00220A3C">
        <w:trPr>
          <w:trHeight w:val="236"/>
        </w:trPr>
        <w:tc>
          <w:tcPr>
            <w:tcW w:w="6506" w:type="dxa"/>
            <w:gridSpan w:val="2"/>
            <w:tcBorders>
              <w:top w:val="single" w:sz="12" w:space="0" w:color="auto"/>
              <w:left w:val="nil"/>
              <w:bottom w:val="double" w:sz="6" w:space="0" w:color="auto"/>
            </w:tcBorders>
            <w:vAlign w:val="center"/>
          </w:tcPr>
          <w:p w14:paraId="0159C94D" w14:textId="77777777" w:rsidR="0009129D" w:rsidRPr="006019C5" w:rsidRDefault="0009129D" w:rsidP="0053371B">
            <w:pPr>
              <w:spacing w:line="0" w:lineRule="atLeast"/>
              <w:rPr>
                <w:sz w:val="4"/>
                <w:szCs w:val="4"/>
              </w:rPr>
            </w:pPr>
          </w:p>
        </w:tc>
        <w:tc>
          <w:tcPr>
            <w:tcW w:w="1535" w:type="dxa"/>
            <w:tcBorders>
              <w:top w:val="single" w:sz="12" w:space="0" w:color="auto"/>
              <w:bottom w:val="double" w:sz="6" w:space="0" w:color="auto"/>
              <w:right w:val="nil"/>
            </w:tcBorders>
            <w:vAlign w:val="center"/>
          </w:tcPr>
          <w:p w14:paraId="6C8C39FB" w14:textId="77777777" w:rsidR="0009129D" w:rsidRPr="006019C5" w:rsidRDefault="0009129D" w:rsidP="0053371B">
            <w:pPr>
              <w:spacing w:line="0" w:lineRule="atLeast"/>
              <w:ind w:rightChars="60" w:right="132"/>
              <w:jc w:val="right"/>
              <w:rPr>
                <w:sz w:val="4"/>
                <w:szCs w:val="4"/>
              </w:rPr>
            </w:pPr>
          </w:p>
        </w:tc>
        <w:tc>
          <w:tcPr>
            <w:tcW w:w="999" w:type="dxa"/>
            <w:tcBorders>
              <w:top w:val="single" w:sz="12" w:space="0" w:color="auto"/>
              <w:left w:val="nil"/>
              <w:bottom w:val="double" w:sz="6" w:space="0" w:color="auto"/>
              <w:right w:val="nil"/>
            </w:tcBorders>
            <w:vAlign w:val="center"/>
          </w:tcPr>
          <w:p w14:paraId="5A993610" w14:textId="77777777" w:rsidR="0009129D" w:rsidRPr="006019C5" w:rsidRDefault="0009129D" w:rsidP="0053371B">
            <w:pPr>
              <w:spacing w:line="0" w:lineRule="atLeast"/>
              <w:ind w:rightChars="69" w:right="152"/>
              <w:jc w:val="center"/>
              <w:rPr>
                <w:sz w:val="4"/>
                <w:szCs w:val="4"/>
              </w:rPr>
            </w:pPr>
          </w:p>
        </w:tc>
      </w:tr>
      <w:tr w:rsidR="006019C5" w:rsidRPr="006019C5" w14:paraId="147B8A38" w14:textId="77777777" w:rsidTr="00276485">
        <w:trPr>
          <w:trHeight w:val="741"/>
        </w:trPr>
        <w:tc>
          <w:tcPr>
            <w:tcW w:w="6506" w:type="dxa"/>
            <w:gridSpan w:val="2"/>
            <w:tcBorders>
              <w:top w:val="double" w:sz="6" w:space="0" w:color="auto"/>
              <w:left w:val="double" w:sz="6" w:space="0" w:color="auto"/>
              <w:bottom w:val="double" w:sz="6" w:space="0" w:color="auto"/>
            </w:tcBorders>
            <w:vAlign w:val="center"/>
          </w:tcPr>
          <w:p w14:paraId="3EAB84E3" w14:textId="044A9901" w:rsidR="0009129D" w:rsidRPr="006019C5" w:rsidRDefault="0009129D" w:rsidP="0053371B">
            <w:r w:rsidRPr="006019C5">
              <w:rPr>
                <w:rFonts w:hint="eastAsia"/>
                <w:b/>
                <w:bCs/>
              </w:rPr>
              <w:t>障害者雇用率</w:t>
            </w:r>
            <w:r w:rsidRPr="006019C5">
              <w:rPr>
                <w:b/>
                <w:bCs/>
              </w:rPr>
              <w:t xml:space="preserve"> </w:t>
            </w:r>
            <w:r w:rsidRPr="006019C5">
              <w:rPr>
                <w:rFonts w:ascii="ＭＳ ゴシック" w:eastAsia="ＭＳ ゴシック" w:hAnsi="ＭＳ ゴシック"/>
              </w:rPr>
              <w:t>【</w:t>
            </w:r>
            <w:r w:rsidR="007618D4" w:rsidRPr="006019C5">
              <w:rPr>
                <w:rFonts w:ascii="ＭＳ ゴシック" w:eastAsia="ＭＳ ゴシック" w:hAnsi="ＭＳ ゴシック" w:hint="eastAsia"/>
              </w:rPr>
              <w:t>Ｉ</w:t>
            </w:r>
            <w:r w:rsidRPr="006019C5">
              <w:rPr>
                <w:rFonts w:ascii="ＭＳ ゴシック" w:eastAsia="ＭＳ ゴシック" w:hAnsi="ＭＳ ゴシック"/>
              </w:rPr>
              <w:t>/Ｃ×100】</w:t>
            </w:r>
            <w:r w:rsidRPr="006019C5">
              <w:t>（小数点以下第３位を四捨五入）</w:t>
            </w:r>
          </w:p>
        </w:tc>
        <w:tc>
          <w:tcPr>
            <w:tcW w:w="1535" w:type="dxa"/>
            <w:tcBorders>
              <w:top w:val="double" w:sz="6" w:space="0" w:color="auto"/>
              <w:bottom w:val="double" w:sz="6" w:space="0" w:color="auto"/>
              <w:right w:val="nil"/>
            </w:tcBorders>
            <w:vAlign w:val="center"/>
          </w:tcPr>
          <w:p w14:paraId="5515DFF1" w14:textId="77777777" w:rsidR="0009129D" w:rsidRPr="006019C5" w:rsidRDefault="0009129D" w:rsidP="0053371B">
            <w:pPr>
              <w:ind w:rightChars="60" w:right="132"/>
              <w:jc w:val="right"/>
            </w:pPr>
          </w:p>
        </w:tc>
        <w:tc>
          <w:tcPr>
            <w:tcW w:w="999" w:type="dxa"/>
            <w:tcBorders>
              <w:top w:val="double" w:sz="6" w:space="0" w:color="auto"/>
              <w:left w:val="nil"/>
              <w:bottom w:val="double" w:sz="6" w:space="0" w:color="auto"/>
              <w:right w:val="double" w:sz="6" w:space="0" w:color="auto"/>
            </w:tcBorders>
            <w:vAlign w:val="center"/>
          </w:tcPr>
          <w:p w14:paraId="433CF478" w14:textId="77777777" w:rsidR="0009129D" w:rsidRPr="006019C5" w:rsidRDefault="0009129D" w:rsidP="0053371B">
            <w:pPr>
              <w:ind w:rightChars="69" w:right="152"/>
              <w:jc w:val="center"/>
            </w:pPr>
            <w:r w:rsidRPr="006019C5">
              <w:rPr>
                <w:rFonts w:hint="eastAsia"/>
              </w:rPr>
              <w:t>％</w:t>
            </w:r>
          </w:p>
        </w:tc>
      </w:tr>
    </w:tbl>
    <w:p w14:paraId="62724C06" w14:textId="0C28C774" w:rsidR="0009129D" w:rsidRPr="006019C5" w:rsidRDefault="00233CB7" w:rsidP="0009129D">
      <w:pPr>
        <w:spacing w:line="0" w:lineRule="atLeast"/>
      </w:pPr>
      <w:r w:rsidRPr="006019C5">
        <w:rPr>
          <w:noProof/>
        </w:rPr>
        <mc:AlternateContent>
          <mc:Choice Requires="wps">
            <w:drawing>
              <wp:anchor distT="0" distB="0" distL="114300" distR="114300" simplePos="0" relativeHeight="251660288" behindDoc="0" locked="0" layoutInCell="1" allowOverlap="1" wp14:anchorId="719ECC14" wp14:editId="2BD8DAC7">
                <wp:simplePos x="0" y="0"/>
                <wp:positionH relativeFrom="column">
                  <wp:posOffset>2350135</wp:posOffset>
                </wp:positionH>
                <wp:positionV relativeFrom="paragraph">
                  <wp:posOffset>160655</wp:posOffset>
                </wp:positionV>
                <wp:extent cx="3990975" cy="5810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3FD5CDCE" w14:textId="77777777" w:rsidR="0009129D" w:rsidRPr="00247D53" w:rsidRDefault="0009129D" w:rsidP="0009129D">
                            <w:pPr>
                              <w:spacing w:before="240" w:line="0" w:lineRule="atLeast"/>
                              <w:jc w:val="left"/>
                              <w:rPr>
                                <w:color w:val="000000" w:themeColor="text1"/>
                                <w:sz w:val="19"/>
                                <w:szCs w:val="19"/>
                              </w:rPr>
                            </w:pPr>
                            <w:bookmarkStart w:id="0"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0"/>
                          </w:p>
                          <w:p w14:paraId="08452D68" w14:textId="77777777" w:rsidR="0009129D" w:rsidRPr="00247D53" w:rsidRDefault="0009129D" w:rsidP="0009129D">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ECC14" id="テキスト ボックス 5" o:spid="_x0000_s1028" type="#_x0000_t202" style="position:absolute;left:0;text-align:left;margin-left:185.05pt;margin-top:12.65pt;width:314.2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mpmUAIAAGkEAAAOAAAAZHJzL2Uyb0RvYy54bWysVN1u2jAUvp+0d7B8PxIotCUiVKwV0yTU&#10;VqJTr43jkEiJj2cbEnYJ0rSH2CtMu97z5EV27BCKul1Nu3GOff6/75xMbuqyIFuhTQ4ypv1eSImQ&#10;HJJcrmP66Wn+7poSY5lMWAFSxHQnDL2Zvn0zqVQkBpBBkQhNMIg0UaVimlmroiAwPBMlMz1QQqIy&#10;BV0yi1e9DhLNKoxeFsEgDC+DCnSiNHBhDL7etUo69fHTVHD7kKZGWFLEFGuz/tT+XLkzmE5YtNZM&#10;ZTk/lsH+oYqS5RKTnkLdMcvIRud/hCpzrsFAanscygDSNOfC94Dd9MNX3SwzpoTvBcEx6gST+X9h&#10;+f32UZM8iemIEslKpKg5fG32P5r9r+bwjTSH783h0Ox/4p2MHFyVMhF6LRX62fo91Eh7927w0aFQ&#10;p7p0X+yPoB6B353AFrUlHB8vxuNwfIVZOepG1/1w4MMHL95KG/tBQEmcEFONZHqM2XZhLFaCpp2J&#10;SyZhnheFJ7SQpIrp5cUo9A4nDXoUEh1dD22tTrL1qvYQDLo+VpDssD0N7bwYxec51rBgxj4yjQOC&#10;HeHQ2wc80gIwFxwlSjLQX/727uyRN9RSUuHAxdR83jAtKCk+SmR03B8O3YT6y3B0NcCLPteszjVy&#10;U94CznQf10txLzp7W3RiqqF8xt2YuayoYpJj7pjaTry17RrgbnExm3kjnEnF7EIuFXehHaoO4af6&#10;mWl1pMEigffQjSaLXrHR2rZ8zDYW0txT5XBuUT3Cj/PsGTzunluY87u3evlDTH8DAAD//wMAUEsD&#10;BBQABgAIAAAAIQCcF9Jt4gAAAAoBAAAPAAAAZHJzL2Rvd25yZXYueG1sTI9NT4NAFEX3Jv6HyTNx&#10;ZwdoipQyNA1JY2J00dqNuwfzCqTzgcy0RX+946ouX+7JvecV60krdqHR9dYIiGcRMDKNlb1pBRw+&#10;tk8ZMOfRSFTWkIBvcrAu7+8KzKW9mh1d9r5locS4HAV03g85567pSKOb2YFMyI521OjDObZcjngN&#10;5VrxJIpSrrE3YaHDgaqOmtP+rAW8Vtt33NWJzn5U9fJ23Axfh8+FEI8P02YFzNPkbzD86Qd1KINT&#10;bc9GOqYEzJ+jOKACksUcWACWyywFVgcyTjPgZcH/v1D+AgAA//8DAFBLAQItABQABgAIAAAAIQC2&#10;gziS/gAAAOEBAAATAAAAAAAAAAAAAAAAAAAAAABbQ29udGVudF9UeXBlc10ueG1sUEsBAi0AFAAG&#10;AAgAAAAhADj9If/WAAAAlAEAAAsAAAAAAAAAAAAAAAAALwEAAF9yZWxzLy5yZWxzUEsBAi0AFAAG&#10;AAgAAAAhABy2amZQAgAAaQQAAA4AAAAAAAAAAAAAAAAALgIAAGRycy9lMm9Eb2MueG1sUEsBAi0A&#10;FAAGAAgAAAAhAJwX0m3iAAAACgEAAA8AAAAAAAAAAAAAAAAAqgQAAGRycy9kb3ducmV2LnhtbFBL&#10;BQYAAAAABAAEAPMAAAC5BQAAAAA=&#10;" filled="f" stroked="f" strokeweight=".5pt">
                <v:textbox>
                  <w:txbxContent>
                    <w:p w14:paraId="3FD5CDCE" w14:textId="77777777" w:rsidR="0009129D" w:rsidRPr="00247D53" w:rsidRDefault="0009129D" w:rsidP="0009129D">
                      <w:pPr>
                        <w:spacing w:before="240" w:line="0" w:lineRule="atLeast"/>
                        <w:jc w:val="left"/>
                        <w:rPr>
                          <w:color w:val="000000" w:themeColor="text1"/>
                          <w:sz w:val="19"/>
                          <w:szCs w:val="19"/>
                        </w:rPr>
                      </w:pPr>
                      <w:bookmarkStart w:id="1"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1"/>
                    </w:p>
                    <w:p w14:paraId="08452D68" w14:textId="77777777" w:rsidR="0009129D" w:rsidRPr="00247D53" w:rsidRDefault="0009129D" w:rsidP="0009129D">
                      <w:pPr>
                        <w:spacing w:line="0" w:lineRule="atLeast"/>
                      </w:pPr>
                    </w:p>
                  </w:txbxContent>
                </v:textbox>
              </v:shape>
            </w:pict>
          </mc:Fallback>
        </mc:AlternateContent>
      </w:r>
    </w:p>
    <w:p w14:paraId="15AD1B32" w14:textId="22E37C6B" w:rsidR="00233CB7" w:rsidRPr="006019C5" w:rsidRDefault="00233CB7" w:rsidP="0009129D">
      <w:pPr>
        <w:spacing w:line="0" w:lineRule="atLeast"/>
      </w:pPr>
      <w:r w:rsidRPr="006019C5">
        <w:rPr>
          <w:noProof/>
        </w:rPr>
        <mc:AlternateContent>
          <mc:Choice Requires="wps">
            <w:drawing>
              <wp:anchor distT="0" distB="0" distL="114300" distR="114300" simplePos="0" relativeHeight="251661312" behindDoc="0" locked="0" layoutInCell="1" allowOverlap="1" wp14:anchorId="343E5C3F" wp14:editId="524BC8A3">
                <wp:simplePos x="0" y="0"/>
                <wp:positionH relativeFrom="column">
                  <wp:posOffset>2357120</wp:posOffset>
                </wp:positionH>
                <wp:positionV relativeFrom="paragraph">
                  <wp:posOffset>57785</wp:posOffset>
                </wp:positionV>
                <wp:extent cx="3898900" cy="495300"/>
                <wp:effectExtent l="0" t="247650" r="25400" b="19050"/>
                <wp:wrapNone/>
                <wp:docPr id="6" name="吹き出し: 線 6"/>
                <wp:cNvGraphicFramePr/>
                <a:graphic xmlns:a="http://schemas.openxmlformats.org/drawingml/2006/main">
                  <a:graphicData uri="http://schemas.microsoft.com/office/word/2010/wordprocessingShape">
                    <wps:wsp>
                      <wps:cNvSpPr/>
                      <wps:spPr>
                        <a:xfrm>
                          <a:off x="0" y="0"/>
                          <a:ext cx="3898900" cy="495300"/>
                        </a:xfrm>
                        <a:prstGeom prst="borderCallout1">
                          <a:avLst>
                            <a:gd name="adj1" fmla="val -4131"/>
                            <a:gd name="adj2" fmla="val 51161"/>
                            <a:gd name="adj3" fmla="val -49284"/>
                            <a:gd name="adj4" fmla="val 55633"/>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C675DE2" w14:textId="77777777" w:rsidR="0009129D" w:rsidRPr="0009129D" w:rsidRDefault="0009129D" w:rsidP="0009129D">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3E5C3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29" type="#_x0000_t47" style="position:absolute;left:0;text-align:left;margin-left:185.6pt;margin-top:4.55pt;width:307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Xpj9gIAADMGAAAOAAAAZHJzL2Uyb0RvYy54bWysVM1uEzEQviPxDpbv7WaT3ZBE3VRRqiKk&#10;qq1oUc+O1+4u8trGdpqEGydOSNyQeBEEr1NVvAZjr7MJtOKAyGHj8cx8nvnm5+h43Qh0x4ytlSxw&#10;etjDiEmqylreFvjN9enBCCPriCyJUJIVeMMsPp4+f3a00hPWV5USJTMIQKSdrHSBK+f0JEksrVhD&#10;7KHSTIKSK9MQB6K5TUpDVoDeiKTf6w2TlTKlNooya+H2pFXiacDnnFF3wbllDokCQ2wufE34Lvw3&#10;mR6Rya0huqppDIP8QxQNqSU82kGdEEfQ0tSPoJqaGmUVd4dUNYnivKYs5ADZpL0/srmqiGYhFyDH&#10;6o4m+/9g6fndpUF1WeAhRpI0UKKHz9/vP3x6+Pjj/sOXCfr57SsaeppW2k7A+kpfmihZOPqc19w0&#10;/h+yQetA7aajlq0donA5GI1H4x5UgIIuG+cDOANMsvPWxrqXTDXIHwq8gLoyMydCqKVLA7fk7sy6&#10;QHIZQyXl2xQj3gio2R0R6CBLB2ms6Z5Nf98mT9PhEzaDfZuDbNwfZY+Bsn2jPB8OBjGJGBqks03D&#10;xynVaS1EaDEh0arA47yfh1S81QmxFYKoC2w31gsRS0jgxbPd8htObiOYRxTyNeNQLmC0H4DCoLC5&#10;MC0SoZTJSJetSMna67wHvwjfeQT2A6BH5hBph93y3Vn+jt2WLdp7VxbmrHPu/S2w1rnzCC8r6Trn&#10;ppbKPAUgIKv4cmu/JamlxrPk1ot1aOVQFX+zUOUG2tuodu6tpqc1MH9GrLskBpoGGhKWl7uADxcK&#10;KqTiCaNKmfdP3Xt7mD/QYrSCxQHle7ckhmEkXkmYzHGaZX7TBCHLX/RBMPuaxb5GLpu5ghaANobo&#10;wtHbO7E9cqOaG5iFmX8VVERSeLvA1JmtMHftQoMtSdlsFsxgu2jizuSVph7c8+x77np9Q4yOI+Zg&#10;OM/VdsmQSWjiluOdrfeUarZ0itfOK3e8RgE2U2iluEX96tuXg9Vu109/AQAA//8DAFBLAwQUAAYA&#10;CAAAACEAokkxo90AAAAIAQAADwAAAGRycy9kb3ducmV2LnhtbEyPwU7DMBBE70j8g7WVuFHHraBp&#10;GqdCSJG4RW05wM2NlyRqvA6x26Z/z3KC42hGM2/y7eR6ccExdJ40qHkCAqn2tqNGw/uhfExBhGjI&#10;mt4TarhhgG1xf5ebzPor7fCyj43gEgqZ0dDGOGRShrpFZ8LcD0jsffnRmchybKQdzZXLXS8XSfIs&#10;nemIF1oz4GuL9Wl/dhrK061cqo9qrL6r+PYZI+084+mH2fSyARFxin9h+MVndCiY6ejPZIPoNSxX&#10;asFRDWsFgv11+sT6qCFdKZBFLv8fKH4AAAD//wMAUEsBAi0AFAAGAAgAAAAhALaDOJL+AAAA4QEA&#10;ABMAAAAAAAAAAAAAAAAAAAAAAFtDb250ZW50X1R5cGVzXS54bWxQSwECLQAUAAYACAAAACEAOP0h&#10;/9YAAACUAQAACwAAAAAAAAAAAAAAAAAvAQAAX3JlbHMvLnJlbHNQSwECLQAUAAYACAAAACEAFRV6&#10;Y/YCAAAzBgAADgAAAAAAAAAAAAAAAAAuAgAAZHJzL2Uyb0RvYy54bWxQSwECLQAUAAYACAAAACEA&#10;okkxo90AAAAIAQAADwAAAAAAAAAAAAAAAABQBQAAZHJzL2Rvd25yZXYueG1sUEsFBgAAAAAEAAQA&#10;8wAAAFoGAAAAAA==&#10;" adj="12017,-10645,11051,-892" filled="f" strokecolor="#1f3763 [1604]">
                <v:stroke dashstyle="3 1"/>
                <v:textbox>
                  <w:txbxContent>
                    <w:p w14:paraId="6C675DE2" w14:textId="77777777" w:rsidR="0009129D" w:rsidRPr="0009129D" w:rsidRDefault="0009129D" w:rsidP="0009129D">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p>
    <w:p w14:paraId="67414942" w14:textId="02BB3217" w:rsidR="00233CB7" w:rsidRPr="006019C5" w:rsidRDefault="00233CB7" w:rsidP="0009129D">
      <w:pPr>
        <w:spacing w:line="0" w:lineRule="atLeast"/>
      </w:pPr>
    </w:p>
    <w:p w14:paraId="1078A885" w14:textId="0469AD22" w:rsidR="00233CB7" w:rsidRPr="006019C5" w:rsidRDefault="00233CB7" w:rsidP="0009129D">
      <w:pPr>
        <w:spacing w:line="0" w:lineRule="atLeast"/>
      </w:pPr>
    </w:p>
    <w:p w14:paraId="5F3921DF" w14:textId="37EFBA28" w:rsidR="00233CB7" w:rsidRPr="006019C5" w:rsidRDefault="00233CB7" w:rsidP="00233CB7"/>
    <w:p w14:paraId="2DD551F6" w14:textId="63E98F95" w:rsidR="00233CB7" w:rsidRPr="006019C5" w:rsidRDefault="00233CB7" w:rsidP="00233CB7">
      <w:pPr>
        <w:rPr>
          <w:rFonts w:ascii="ＭＳ ゴシック" w:eastAsia="ＭＳ ゴシック" w:hAnsi="ＭＳ ゴシック"/>
        </w:rPr>
      </w:pPr>
      <w:r w:rsidRPr="006019C5">
        <w:rPr>
          <w:rFonts w:ascii="ＭＳ ゴシック" w:eastAsia="ＭＳ ゴシック" w:hAnsi="ＭＳ ゴシック" w:hint="eastAsia"/>
        </w:rPr>
        <w:t>【注意事項】</w:t>
      </w:r>
    </w:p>
    <w:p w14:paraId="6BB61E0F" w14:textId="4BFA9357" w:rsidR="00233CB7" w:rsidRPr="006019C5" w:rsidRDefault="00233CB7" w:rsidP="00233CB7">
      <w:pPr>
        <w:ind w:firstLineChars="100" w:firstLine="220"/>
        <w:rPr>
          <w:rFonts w:ascii="ＭＳ ゴシック" w:eastAsia="ＭＳ ゴシック" w:hAnsi="ＭＳ ゴシック"/>
        </w:rPr>
      </w:pPr>
      <w:r w:rsidRPr="006019C5">
        <w:rPr>
          <w:rFonts w:hint="eastAsia"/>
        </w:rPr>
        <w:t>提出書類は返却しません。また、提出書類は本件審査にのみ使用し、その他の目的には</w:t>
      </w:r>
      <w:r w:rsidRPr="006019C5">
        <w:br/>
      </w:r>
      <w:r w:rsidRPr="006019C5">
        <w:rPr>
          <w:rFonts w:hint="eastAsia"/>
        </w:rPr>
        <w:t>使用しません。ただし、必要に応じ提出された書類について、事実確認（雇用</w:t>
      </w:r>
      <w:r w:rsidRPr="006019C5">
        <w:t>を証明する</w:t>
      </w:r>
      <w:r w:rsidRPr="006019C5">
        <w:br/>
        <w:t>書類の提出等</w:t>
      </w:r>
      <w:r w:rsidRPr="006019C5">
        <w:rPr>
          <w:rFonts w:hint="eastAsia"/>
        </w:rPr>
        <w:t>）を求める</w:t>
      </w:r>
      <w:r w:rsidRPr="006019C5">
        <w:t>こ</w:t>
      </w:r>
      <w:r w:rsidRPr="006019C5">
        <w:rPr>
          <w:rFonts w:hint="eastAsia"/>
        </w:rPr>
        <w:t>とがありますので、ご了承ください。</w:t>
      </w:r>
    </w:p>
    <w:p w14:paraId="55DB7F89" w14:textId="361BADE3" w:rsidR="0009129D" w:rsidRPr="006019C5" w:rsidRDefault="0009129D" w:rsidP="0009129D">
      <w:pPr>
        <w:spacing w:line="0" w:lineRule="atLeast"/>
      </w:pPr>
    </w:p>
    <w:p w14:paraId="60B88030" w14:textId="4312319F" w:rsidR="00220A3C" w:rsidRPr="006019C5" w:rsidRDefault="00220A3C">
      <w:pPr>
        <w:widowControl/>
        <w:jc w:val="left"/>
      </w:pPr>
      <w:r w:rsidRPr="006019C5">
        <w:br w:type="page"/>
      </w:r>
    </w:p>
    <w:p w14:paraId="211A8DFA" w14:textId="05E8BCF5" w:rsidR="0009129D" w:rsidRPr="006019C5" w:rsidRDefault="0009129D" w:rsidP="00220A3C">
      <w:pPr>
        <w:rPr>
          <w:rFonts w:ascii="ＭＳ ゴシック" w:eastAsia="ＭＳ ゴシック" w:hAnsi="ＭＳ ゴシック"/>
        </w:rPr>
      </w:pPr>
      <w:r w:rsidRPr="006019C5">
        <w:rPr>
          <w:rFonts w:ascii="ＭＳ ゴシック" w:eastAsia="ＭＳ ゴシック" w:hAnsi="ＭＳ ゴシック" w:hint="eastAsia"/>
        </w:rPr>
        <w:lastRenderedPageBreak/>
        <w:t>【記載方法】</w:t>
      </w:r>
    </w:p>
    <w:p w14:paraId="12C56FD0" w14:textId="0B2B8E9B" w:rsidR="0009129D" w:rsidRPr="006019C5" w:rsidRDefault="0009129D" w:rsidP="00220A3C">
      <w:pPr>
        <w:ind w:left="220" w:hangingChars="100" w:hanging="220"/>
      </w:pPr>
      <w:r w:rsidRPr="006019C5">
        <w:rPr>
          <w:rFonts w:hint="eastAsia"/>
        </w:rPr>
        <w:t>・</w:t>
      </w:r>
      <w:r w:rsidRPr="006019C5">
        <w:t>（Ａ）</w:t>
      </w:r>
      <w:r w:rsidRPr="006019C5">
        <w:rPr>
          <w:rFonts w:hint="eastAsia"/>
        </w:rPr>
        <w:t>、</w:t>
      </w:r>
      <w:r w:rsidRPr="006019C5">
        <w:t>（Ｄ）</w:t>
      </w:r>
      <w:r w:rsidRPr="006019C5">
        <w:rPr>
          <w:rFonts w:hint="eastAsia"/>
        </w:rPr>
        <w:t>、</w:t>
      </w:r>
      <w:r w:rsidRPr="006019C5">
        <w:t>（Ｅ）の常用雇用労働者とは、１週間の所定労働時間が30時間以上で、１年以上継続して</w:t>
      </w:r>
      <w:r w:rsidRPr="006019C5">
        <w:rPr>
          <w:rFonts w:hint="eastAsia"/>
        </w:rPr>
        <w:t>雇用される者（見込みを含む）。</w:t>
      </w:r>
    </w:p>
    <w:p w14:paraId="3B5F36AF" w14:textId="5985994A" w:rsidR="0009129D" w:rsidRPr="006019C5" w:rsidRDefault="0009129D" w:rsidP="00220A3C">
      <w:pPr>
        <w:ind w:left="220" w:hangingChars="100" w:hanging="220"/>
      </w:pPr>
      <w:r w:rsidRPr="006019C5">
        <w:rPr>
          <w:rFonts w:hint="eastAsia"/>
        </w:rPr>
        <w:t>・</w:t>
      </w:r>
      <w:r w:rsidRPr="006019C5">
        <w:t>身体障害者は、原則として身体障害者福祉法に規定する身体障害者手帳の等級が１級から６級の者。</w:t>
      </w:r>
      <w:r w:rsidRPr="006019C5">
        <w:rPr>
          <w:rFonts w:hint="eastAsia"/>
        </w:rPr>
        <w:t>このうち</w:t>
      </w:r>
      <w:r w:rsidRPr="006019C5">
        <w:t>（Ｄ）</w:t>
      </w:r>
      <w:r w:rsidRPr="006019C5">
        <w:rPr>
          <w:rFonts w:hint="eastAsia"/>
        </w:rPr>
        <w:t>、</w:t>
      </w:r>
      <w:r w:rsidRPr="006019C5">
        <w:t>（Ｆ）</w:t>
      </w:r>
      <w:r w:rsidR="00422F76" w:rsidRPr="006019C5">
        <w:rPr>
          <w:rFonts w:hint="eastAsia"/>
        </w:rPr>
        <w:t>、（Ｈ）</w:t>
      </w:r>
      <w:r w:rsidRPr="006019C5">
        <w:t>の重度身体障害者は、身体障害者のうち１級又は２級の者。</w:t>
      </w:r>
    </w:p>
    <w:p w14:paraId="7807DDF2" w14:textId="6A756F34" w:rsidR="0009129D" w:rsidRPr="006019C5" w:rsidRDefault="0009129D" w:rsidP="00EA2047">
      <w:pPr>
        <w:ind w:left="220" w:hangingChars="100" w:hanging="220"/>
      </w:pPr>
      <w:r w:rsidRPr="006019C5">
        <w:rPr>
          <w:rFonts w:hint="eastAsia"/>
        </w:rPr>
        <w:t>・</w:t>
      </w:r>
      <w:r w:rsidRPr="006019C5">
        <w:t>知的障害者は、児童相談所、知的障害者更生相談所、精神保健福祉センター、精神保健指定医又は障害</w:t>
      </w:r>
      <w:r w:rsidRPr="006019C5">
        <w:rPr>
          <w:rFonts w:hint="eastAsia"/>
        </w:rPr>
        <w:t>者職業センターにより知的障害者と判定された者。このうち</w:t>
      </w:r>
      <w:r w:rsidRPr="006019C5">
        <w:t>（Ｄ）</w:t>
      </w:r>
      <w:r w:rsidRPr="006019C5">
        <w:rPr>
          <w:rFonts w:hint="eastAsia"/>
        </w:rPr>
        <w:t>、</w:t>
      </w:r>
      <w:r w:rsidRPr="006019C5">
        <w:t>（Ｆ）</w:t>
      </w:r>
      <w:r w:rsidR="00422F76" w:rsidRPr="006019C5">
        <w:rPr>
          <w:rFonts w:hint="eastAsia"/>
        </w:rPr>
        <w:t>、（Ｈ）</w:t>
      </w:r>
      <w:r w:rsidRPr="006019C5">
        <w:t>の重度知的障害者は、愛の手帳（療育手帳）で程度が「Ａ」とされている者、「Ａ」</w:t>
      </w:r>
      <w:r w:rsidRPr="006019C5">
        <w:rPr>
          <w:rFonts w:hint="eastAsia"/>
        </w:rPr>
        <w:t>に相当する程度（特別障害者控除を受けられる程度等）とする判定書を受けている者又は障害者職業センターにより「重度知的障害者」と判定された者。</w:t>
      </w:r>
    </w:p>
    <w:p w14:paraId="60DA725E" w14:textId="77777777" w:rsidR="0009129D" w:rsidRPr="006019C5" w:rsidRDefault="0009129D" w:rsidP="00220A3C">
      <w:r w:rsidRPr="006019C5">
        <w:rPr>
          <w:rFonts w:hint="eastAsia"/>
        </w:rPr>
        <w:t>・</w:t>
      </w:r>
      <w:r w:rsidRPr="006019C5">
        <w:t>精神障害者は、精神保健福祉手帳の交付を受けている者。</w:t>
      </w:r>
    </w:p>
    <w:p w14:paraId="46BDFBED" w14:textId="77777777" w:rsidR="004766DE" w:rsidRPr="006019C5" w:rsidRDefault="0009129D" w:rsidP="00220A3C">
      <w:pPr>
        <w:ind w:left="220" w:hangingChars="100" w:hanging="220"/>
      </w:pPr>
      <w:r w:rsidRPr="006019C5">
        <w:rPr>
          <w:rFonts w:hint="eastAsia"/>
        </w:rPr>
        <w:t>・</w:t>
      </w:r>
      <w:r w:rsidRPr="006019C5">
        <w:t>（Ｂ）</w:t>
      </w:r>
      <w:r w:rsidRPr="006019C5">
        <w:rPr>
          <w:rFonts w:hint="eastAsia"/>
        </w:rPr>
        <w:t>、</w:t>
      </w:r>
      <w:r w:rsidRPr="006019C5">
        <w:t>（Ｆ）</w:t>
      </w:r>
      <w:r w:rsidRPr="006019C5">
        <w:rPr>
          <w:rFonts w:hint="eastAsia"/>
        </w:rPr>
        <w:t>、</w:t>
      </w:r>
      <w:r w:rsidRPr="006019C5">
        <w:t>（Ｇ）の短時間労働者は、１週間の所定労働時間が20時間以上30時間未満で、１年以上継続</w:t>
      </w:r>
      <w:r w:rsidRPr="006019C5">
        <w:rPr>
          <w:rFonts w:hint="eastAsia"/>
        </w:rPr>
        <w:t>して雇用される者（見込みを含む）。</w:t>
      </w:r>
    </w:p>
    <w:p w14:paraId="376257E4" w14:textId="4615ED6B" w:rsidR="0009129D" w:rsidRPr="006019C5" w:rsidRDefault="004766DE" w:rsidP="00AB4A32">
      <w:pPr>
        <w:ind w:leftChars="100" w:left="660" w:hangingChars="200" w:hanging="440"/>
      </w:pPr>
      <w:r w:rsidRPr="006019C5">
        <w:rPr>
          <w:rFonts w:hint="eastAsia"/>
        </w:rPr>
        <w:t>※</w:t>
      </w:r>
      <w:r w:rsidR="00AB4A32">
        <w:rPr>
          <w:rFonts w:hint="eastAsia"/>
        </w:rPr>
        <w:t>１：</w:t>
      </w:r>
      <w:r w:rsidR="00083FC4" w:rsidRPr="006019C5">
        <w:rPr>
          <w:rFonts w:hint="eastAsia"/>
        </w:rPr>
        <w:t>対象障害者である労働者や職員の数の算定に当たっては、厚生労働省資料「精神障害者の算定特例の延長について」に基づき、精神障害者である短時間労働者や短時間勤務職員については、</w:t>
      </w:r>
      <w:r w:rsidR="00E97893" w:rsidRPr="006019C5">
        <w:rPr>
          <w:rFonts w:hint="eastAsia"/>
        </w:rPr>
        <w:t>１</w:t>
      </w:r>
      <w:r w:rsidR="00083FC4" w:rsidRPr="006019C5">
        <w:rPr>
          <w:rFonts w:hint="eastAsia"/>
        </w:rPr>
        <w:t>人とカウントの上、（Ｅ）へ記載。</w:t>
      </w:r>
    </w:p>
    <w:p w14:paraId="2B50545E" w14:textId="1DB9AE6A" w:rsidR="007618D4" w:rsidRPr="006019C5" w:rsidRDefault="007618D4" w:rsidP="007618D4">
      <w:pPr>
        <w:ind w:left="220" w:hangingChars="100" w:hanging="220"/>
      </w:pPr>
      <w:r w:rsidRPr="006019C5">
        <w:rPr>
          <w:rFonts w:hint="eastAsia"/>
        </w:rPr>
        <w:t>・</w:t>
      </w:r>
      <w:r w:rsidRPr="006019C5">
        <w:t>（</w:t>
      </w:r>
      <w:r w:rsidRPr="006019C5">
        <w:rPr>
          <w:rFonts w:hint="eastAsia"/>
        </w:rPr>
        <w:t>Ｈ</w:t>
      </w:r>
      <w:r w:rsidRPr="006019C5">
        <w:t>）の</w:t>
      </w:r>
      <w:r w:rsidRPr="006019C5">
        <w:rPr>
          <w:rFonts w:hint="eastAsia"/>
        </w:rPr>
        <w:t>特定</w:t>
      </w:r>
      <w:r w:rsidRPr="006019C5">
        <w:t>短時間労働者は、１週間の所定労働時間が</w:t>
      </w:r>
      <w:r w:rsidRPr="006019C5">
        <w:rPr>
          <w:rFonts w:hint="eastAsia"/>
        </w:rPr>
        <w:t>10</w:t>
      </w:r>
      <w:r w:rsidRPr="006019C5">
        <w:t>時間以上</w:t>
      </w:r>
      <w:r w:rsidRPr="006019C5">
        <w:rPr>
          <w:rFonts w:hint="eastAsia"/>
        </w:rPr>
        <w:t>20</w:t>
      </w:r>
      <w:r w:rsidRPr="006019C5">
        <w:t>時間未満で、１年以上継続</w:t>
      </w:r>
      <w:r w:rsidRPr="006019C5">
        <w:rPr>
          <w:rFonts w:hint="eastAsia"/>
        </w:rPr>
        <w:t>して雇用される者（見込みを含む）。</w:t>
      </w:r>
    </w:p>
    <w:p w14:paraId="1D119962" w14:textId="77777777" w:rsidR="00233CB7" w:rsidRPr="006019C5" w:rsidRDefault="00233CB7" w:rsidP="0085281A">
      <w:pPr>
        <w:rPr>
          <w:rFonts w:ascii="ＭＳ ゴシック" w:eastAsia="ＭＳ ゴシック" w:hAnsi="ＭＳ ゴシック"/>
        </w:rPr>
      </w:pPr>
    </w:p>
    <w:p w14:paraId="5945BEEC" w14:textId="23B2A83A" w:rsidR="0009129D" w:rsidRPr="006019C5" w:rsidRDefault="0009129D" w:rsidP="0085281A">
      <w:pPr>
        <w:rPr>
          <w:rFonts w:ascii="ＭＳ ゴシック" w:eastAsia="ＭＳ ゴシック" w:hAnsi="ＭＳ ゴシック"/>
        </w:rPr>
      </w:pPr>
      <w:r w:rsidRPr="006019C5">
        <w:rPr>
          <w:rFonts w:ascii="ＭＳ ゴシック" w:eastAsia="ＭＳ ゴシック" w:hAnsi="ＭＳ ゴシック" w:hint="eastAsia"/>
        </w:rPr>
        <w:t>【</w:t>
      </w:r>
      <w:r w:rsidR="00342B09" w:rsidRPr="006019C5">
        <w:rPr>
          <w:rFonts w:ascii="ＭＳ ゴシック" w:eastAsia="ＭＳ ゴシック" w:hAnsi="ＭＳ ゴシック" w:hint="eastAsia"/>
        </w:rPr>
        <w:t>記載にあたっての留意事項】</w:t>
      </w:r>
    </w:p>
    <w:p w14:paraId="7E4FC4E6" w14:textId="018ADB46" w:rsidR="005B4252" w:rsidRPr="006019C5" w:rsidRDefault="005B4252" w:rsidP="005B4252">
      <w:pPr>
        <w:spacing w:line="320" w:lineRule="exact"/>
        <w:rPr>
          <w:b/>
          <w:bCs/>
        </w:rPr>
      </w:pPr>
      <w:r w:rsidRPr="006019C5">
        <w:rPr>
          <w:rFonts w:hint="eastAsia"/>
          <w:b/>
          <w:bCs/>
        </w:rPr>
        <w:t xml:space="preserve">１　</w:t>
      </w:r>
      <w:r w:rsidRPr="006019C5">
        <w:rPr>
          <w:b/>
          <w:bCs/>
        </w:rPr>
        <w:t>対象となる障害者</w:t>
      </w:r>
    </w:p>
    <w:p w14:paraId="55419B32" w14:textId="0D5D7107" w:rsidR="005B4252" w:rsidRPr="006019C5" w:rsidRDefault="005B4252" w:rsidP="005B4252">
      <w:pPr>
        <w:spacing w:line="320" w:lineRule="exact"/>
        <w:ind w:left="440" w:hangingChars="200" w:hanging="440"/>
      </w:pPr>
      <w:r w:rsidRPr="006019C5">
        <w:rPr>
          <w:rFonts w:hint="eastAsia"/>
        </w:rPr>
        <w:t>（１）「身体障害者」とは、身体障害者福祉法</w:t>
      </w:r>
      <w:r w:rsidRPr="006019C5">
        <w:t>（昭和24年法律第283号）に規定する身体障害者手帳の等級が</w:t>
      </w:r>
      <w:r w:rsidRPr="006019C5">
        <w:rPr>
          <w:rFonts w:hint="eastAsia"/>
        </w:rPr>
        <w:t>１級から６級に該当する者とします。</w:t>
      </w:r>
      <w:r w:rsidR="00422F76" w:rsidRPr="006019C5">
        <w:rPr>
          <w:rFonts w:hint="eastAsia"/>
        </w:rPr>
        <w:t>このうち</w:t>
      </w:r>
      <w:r w:rsidRPr="006019C5">
        <w:rPr>
          <w:rFonts w:hint="eastAsia"/>
        </w:rPr>
        <w:t>「重度身体障害者」とは、このうち１級または２級とされる者です。</w:t>
      </w:r>
    </w:p>
    <w:p w14:paraId="50EBBFE1" w14:textId="6FABC023" w:rsidR="005B4252" w:rsidRPr="006019C5" w:rsidRDefault="005B4252" w:rsidP="005B4252">
      <w:pPr>
        <w:spacing w:line="320" w:lineRule="exact"/>
        <w:ind w:left="440" w:hangingChars="200" w:hanging="440"/>
      </w:pPr>
      <w:r w:rsidRPr="006019C5">
        <w:rPr>
          <w:rFonts w:hint="eastAsia"/>
        </w:rPr>
        <w:t>（２）「知的障害者」とは、児童相談所、知的障害者福祉法（昭和</w:t>
      </w:r>
      <w:r w:rsidRPr="006019C5">
        <w:t>35年法律第37号）第12条第１項に規定</w:t>
      </w:r>
      <w:r w:rsidRPr="006019C5">
        <w:rPr>
          <w:rFonts w:hint="eastAsia"/>
        </w:rPr>
        <w:t>する知的障害者更生相談所、精神保健及び精神障害者福祉に関する法律（昭和</w:t>
      </w:r>
      <w:r w:rsidRPr="006019C5">
        <w:t>25年法律第123号）第６</w:t>
      </w:r>
      <w:r w:rsidRPr="006019C5">
        <w:rPr>
          <w:rFonts w:hint="eastAsia"/>
        </w:rPr>
        <w:t>条第１項に規定する精神保健福祉センター、精神保健指定医又は障害者の雇用の促進等に関する法律第</w:t>
      </w:r>
      <w:r w:rsidRPr="006019C5">
        <w:t>19条の障害者職業センターにより知的障害者と判定された者をいいます。</w:t>
      </w:r>
      <w:r w:rsidRPr="006019C5">
        <w:rPr>
          <w:rFonts w:hint="eastAsia"/>
        </w:rPr>
        <w:t>また、「重度知的障害者」とは、知的障害者のうち知的障害の程度が重いと判定された者をいいます。具体的には、次のいずれかに該当する者となります。</w:t>
      </w:r>
    </w:p>
    <w:p w14:paraId="7F2CF818" w14:textId="77777777" w:rsidR="005B4252" w:rsidRPr="006019C5" w:rsidRDefault="005B4252" w:rsidP="005B4252">
      <w:pPr>
        <w:spacing w:line="320" w:lineRule="exact"/>
        <w:ind w:firstLineChars="200" w:firstLine="440"/>
      </w:pPr>
      <w:r w:rsidRPr="006019C5">
        <w:rPr>
          <w:rFonts w:hint="eastAsia"/>
        </w:rPr>
        <w:t xml:space="preserve">ア　</w:t>
      </w:r>
      <w:r w:rsidRPr="006019C5">
        <w:t>愛の手帳（療育手帳）で程度が「Ａ」とされている者。</w:t>
      </w:r>
    </w:p>
    <w:p w14:paraId="7B36BD5B" w14:textId="77777777" w:rsidR="005B4252" w:rsidRPr="006019C5" w:rsidRDefault="005B4252" w:rsidP="005B4252">
      <w:pPr>
        <w:spacing w:line="320" w:lineRule="exact"/>
        <w:ind w:leftChars="200" w:left="660" w:hangingChars="100" w:hanging="220"/>
      </w:pPr>
      <w:r w:rsidRPr="006019C5">
        <w:rPr>
          <w:rFonts w:hint="eastAsia"/>
        </w:rPr>
        <w:t xml:space="preserve">イ　</w:t>
      </w:r>
      <w:r w:rsidRPr="006019C5">
        <w:t>児童相談所、知的障害者更生相談所、精神保健福祉センター、精神保健指定医による、療育手帳の</w:t>
      </w:r>
      <w:r w:rsidRPr="006019C5">
        <w:rPr>
          <w:rFonts w:hint="eastAsia"/>
        </w:rPr>
        <w:t>「Ａ」に相当する程度（特別障害者控除を受けられる程度等）とする判定書を受けている者。</w:t>
      </w:r>
    </w:p>
    <w:p w14:paraId="7E0B4A02" w14:textId="77777777" w:rsidR="005B4252" w:rsidRPr="006019C5" w:rsidRDefault="005B4252" w:rsidP="005B4252">
      <w:pPr>
        <w:spacing w:line="320" w:lineRule="exact"/>
        <w:ind w:leftChars="200" w:left="660" w:hangingChars="100" w:hanging="220"/>
      </w:pPr>
      <w:r w:rsidRPr="006019C5">
        <w:rPr>
          <w:rFonts w:hint="eastAsia"/>
        </w:rPr>
        <w:t xml:space="preserve">ウ　</w:t>
      </w:r>
      <w:r w:rsidRPr="006019C5">
        <w:t>障害者職業センターにより「重度知的障害者」と判定された者。</w:t>
      </w:r>
    </w:p>
    <w:p w14:paraId="12233BF8" w14:textId="77777777" w:rsidR="005B4252" w:rsidRPr="006019C5" w:rsidRDefault="005B4252" w:rsidP="005B4252">
      <w:pPr>
        <w:spacing w:line="320" w:lineRule="exact"/>
      </w:pPr>
      <w:r w:rsidRPr="006019C5">
        <w:rPr>
          <w:rFonts w:hint="eastAsia"/>
        </w:rPr>
        <w:t>（３）「精神障害者」とは、精神保健福祉手帳の交付を受けている者とします。</w:t>
      </w:r>
    </w:p>
    <w:p w14:paraId="7F7D4646" w14:textId="77777777" w:rsidR="00233CB7" w:rsidRPr="006019C5" w:rsidRDefault="00233CB7" w:rsidP="0009129D">
      <w:pPr>
        <w:spacing w:line="320" w:lineRule="exact"/>
        <w:rPr>
          <w:b/>
          <w:bCs/>
          <w:sz w:val="21"/>
          <w:szCs w:val="21"/>
        </w:rPr>
      </w:pPr>
    </w:p>
    <w:p w14:paraId="1A298AAB" w14:textId="2A782153" w:rsidR="005B4252" w:rsidRPr="006019C5" w:rsidRDefault="005B4252" w:rsidP="0009129D">
      <w:pPr>
        <w:spacing w:line="320" w:lineRule="exact"/>
        <w:rPr>
          <w:b/>
          <w:bCs/>
        </w:rPr>
      </w:pPr>
      <w:r w:rsidRPr="006019C5">
        <w:rPr>
          <w:rFonts w:hint="eastAsia"/>
          <w:b/>
          <w:bCs/>
        </w:rPr>
        <w:t>２</w:t>
      </w:r>
      <w:r w:rsidR="0009129D" w:rsidRPr="006019C5">
        <w:rPr>
          <w:rFonts w:hint="eastAsia"/>
          <w:b/>
          <w:bCs/>
        </w:rPr>
        <w:t xml:space="preserve">　</w:t>
      </w:r>
      <w:r w:rsidRPr="006019C5">
        <w:rPr>
          <w:rFonts w:hint="eastAsia"/>
          <w:b/>
          <w:bCs/>
        </w:rPr>
        <w:t>算定基礎労働者数のカウント</w:t>
      </w:r>
      <w:r w:rsidR="00233CB7" w:rsidRPr="006019C5">
        <w:rPr>
          <w:rFonts w:hint="eastAsia"/>
          <w:b/>
          <w:bCs/>
        </w:rPr>
        <w:t>の</w:t>
      </w:r>
      <w:r w:rsidR="00FD77A5" w:rsidRPr="006019C5">
        <w:rPr>
          <w:rFonts w:hint="eastAsia"/>
          <w:b/>
          <w:bCs/>
        </w:rPr>
        <w:t>考え方</w:t>
      </w:r>
      <w:r w:rsidRPr="006019C5">
        <w:rPr>
          <w:rFonts w:hint="eastAsia"/>
          <w:b/>
          <w:bCs/>
        </w:rPr>
        <w:t>について</w:t>
      </w:r>
    </w:p>
    <w:p w14:paraId="7AD62233" w14:textId="617E4003" w:rsidR="0009129D" w:rsidRPr="006019C5" w:rsidRDefault="005B4252" w:rsidP="005B4252">
      <w:pPr>
        <w:spacing w:line="320" w:lineRule="exact"/>
      </w:pPr>
      <w:r w:rsidRPr="006019C5">
        <w:rPr>
          <w:rFonts w:hint="eastAsia"/>
        </w:rPr>
        <w:t>（１）</w:t>
      </w:r>
      <w:r w:rsidR="0009129D" w:rsidRPr="006019C5">
        <w:t>常用雇用労働者の範囲</w:t>
      </w:r>
    </w:p>
    <w:p w14:paraId="03EB0268" w14:textId="377773A4" w:rsidR="0009129D" w:rsidRPr="006019C5" w:rsidRDefault="0009129D" w:rsidP="005B4252">
      <w:pPr>
        <w:spacing w:line="320" w:lineRule="exact"/>
        <w:ind w:leftChars="200" w:left="440" w:firstLineChars="100" w:firstLine="220"/>
      </w:pPr>
      <w:r w:rsidRPr="006019C5">
        <w:rPr>
          <w:rFonts w:hint="eastAsia"/>
        </w:rPr>
        <w:t>次の</w:t>
      </w:r>
      <w:r w:rsidR="005D1367" w:rsidRPr="006019C5">
        <w:rPr>
          <w:rFonts w:hint="eastAsia"/>
        </w:rPr>
        <w:t>とおり</w:t>
      </w:r>
      <w:r w:rsidRPr="006019C5">
        <w:rPr>
          <w:rFonts w:hint="eastAsia"/>
        </w:rPr>
        <w:t>１年以上継続して雇用される者（見込みを含む）をいいます。ただし、１年以上継続して雇用されている者であっても、１週間の所定労働時間が</w:t>
      </w:r>
      <w:r w:rsidRPr="006019C5">
        <w:t>20時間未満の者について</w:t>
      </w:r>
      <w:r w:rsidR="005B4252" w:rsidRPr="006019C5">
        <w:rPr>
          <w:rFonts w:hint="eastAsia"/>
        </w:rPr>
        <w:t xml:space="preserve">　</w:t>
      </w:r>
      <w:r w:rsidRPr="006019C5">
        <w:t>は、障害者雇用率制度上の</w:t>
      </w:r>
      <w:r w:rsidRPr="006019C5">
        <w:rPr>
          <w:rFonts w:hint="eastAsia"/>
        </w:rPr>
        <w:t>常用雇用労働者の範囲には含めません。</w:t>
      </w:r>
    </w:p>
    <w:p w14:paraId="4DBE7C16" w14:textId="647AE0AB" w:rsidR="005B4252" w:rsidRPr="006019C5" w:rsidRDefault="005B4252" w:rsidP="005B4252">
      <w:pPr>
        <w:spacing w:line="320" w:lineRule="exact"/>
        <w:ind w:firstLineChars="100" w:firstLine="220"/>
      </w:pPr>
      <w:r w:rsidRPr="006019C5">
        <w:rPr>
          <w:rFonts w:hint="eastAsia"/>
        </w:rPr>
        <w:lastRenderedPageBreak/>
        <w:t xml:space="preserve">ア　</w:t>
      </w:r>
      <w:r w:rsidR="0009129D" w:rsidRPr="006019C5">
        <w:rPr>
          <w:rFonts w:hint="eastAsia"/>
        </w:rPr>
        <w:t>雇用期間の定めのない労働者</w:t>
      </w:r>
    </w:p>
    <w:p w14:paraId="5D1E7B9B" w14:textId="5909ECD7" w:rsidR="005B4252" w:rsidRPr="006019C5" w:rsidRDefault="005B4252" w:rsidP="005B4252">
      <w:pPr>
        <w:spacing w:line="320" w:lineRule="exact"/>
        <w:ind w:leftChars="100" w:left="440" w:hangingChars="100" w:hanging="220"/>
      </w:pPr>
      <w:r w:rsidRPr="006019C5">
        <w:rPr>
          <w:rFonts w:hint="eastAsia"/>
        </w:rPr>
        <w:t xml:space="preserve">イ　</w:t>
      </w:r>
      <w:r w:rsidR="0009129D" w:rsidRPr="006019C5">
        <w:rPr>
          <w:rFonts w:hint="eastAsia"/>
        </w:rPr>
        <w:t>一定期間（１か月、６か月等）を定めて雇用される者であっても、その雇用期間が反復更新されて事実上アと同一状態にあると認められる者</w:t>
      </w:r>
    </w:p>
    <w:p w14:paraId="5A82A730" w14:textId="6CCFE372" w:rsidR="0009129D" w:rsidRPr="006019C5" w:rsidRDefault="005B4252" w:rsidP="005B4252">
      <w:pPr>
        <w:spacing w:line="320" w:lineRule="exact"/>
        <w:ind w:leftChars="100" w:left="440" w:hangingChars="100" w:hanging="220"/>
      </w:pPr>
      <w:r w:rsidRPr="006019C5">
        <w:rPr>
          <w:rFonts w:hint="eastAsia"/>
        </w:rPr>
        <w:t xml:space="preserve">ウ　</w:t>
      </w:r>
      <w:r w:rsidR="0009129D" w:rsidRPr="006019C5">
        <w:rPr>
          <w:rFonts w:hint="eastAsia"/>
        </w:rPr>
        <w:t>日々雇用される者であっても、雇用契約が日々更新されて</w:t>
      </w:r>
      <w:r w:rsidR="005D1367" w:rsidRPr="006019C5">
        <w:rPr>
          <w:rFonts w:hint="eastAsia"/>
        </w:rPr>
        <w:t>、</w:t>
      </w:r>
      <w:r w:rsidR="0009129D" w:rsidRPr="006019C5">
        <w:rPr>
          <w:rFonts w:hint="eastAsia"/>
        </w:rPr>
        <w:t>事実上アと同一状態にあると認められる者</w:t>
      </w:r>
    </w:p>
    <w:p w14:paraId="7B2CA587" w14:textId="3E3F7659" w:rsidR="00233CB7" w:rsidRPr="006019C5" w:rsidRDefault="00233CB7" w:rsidP="00233CB7">
      <w:pPr>
        <w:spacing w:line="320" w:lineRule="exact"/>
      </w:pPr>
      <w:r w:rsidRPr="006019C5">
        <w:rPr>
          <w:rFonts w:hint="eastAsia"/>
        </w:rPr>
        <w:t>（２）短時間</w:t>
      </w:r>
      <w:r w:rsidRPr="006019C5">
        <w:t>労働者の範囲</w:t>
      </w:r>
    </w:p>
    <w:p w14:paraId="69A2ED9C" w14:textId="7E558977" w:rsidR="00233CB7" w:rsidRPr="006019C5" w:rsidRDefault="00233CB7" w:rsidP="00233CB7">
      <w:pPr>
        <w:spacing w:line="0" w:lineRule="atLeast"/>
        <w:ind w:firstLineChars="300" w:firstLine="660"/>
      </w:pPr>
      <w:r w:rsidRPr="006019C5">
        <w:rPr>
          <w:rFonts w:hint="eastAsia"/>
        </w:rPr>
        <w:t>次の要件に該当する者をいいます</w:t>
      </w:r>
    </w:p>
    <w:p w14:paraId="2A826A4A" w14:textId="3287A094" w:rsidR="00233CB7" w:rsidRPr="006019C5" w:rsidRDefault="00233CB7" w:rsidP="00233CB7">
      <w:pPr>
        <w:spacing w:line="0" w:lineRule="atLeast"/>
        <w:ind w:firstLineChars="200" w:firstLine="440"/>
      </w:pPr>
      <w:r w:rsidRPr="006019C5">
        <w:rPr>
          <w:rFonts w:hint="eastAsia"/>
        </w:rPr>
        <w:t>ア　１週間の所定労働時間が</w:t>
      </w:r>
      <w:r w:rsidRPr="006019C5">
        <w:t>20 時間以上30 時間未満</w:t>
      </w:r>
    </w:p>
    <w:p w14:paraId="683472F2" w14:textId="77777777" w:rsidR="00233CB7" w:rsidRPr="006019C5" w:rsidRDefault="00233CB7" w:rsidP="00083FC4">
      <w:r w:rsidRPr="006019C5">
        <w:rPr>
          <w:rFonts w:hint="eastAsia"/>
        </w:rPr>
        <w:t xml:space="preserve">　　　（</w:t>
      </w:r>
      <w:r w:rsidRPr="006019C5">
        <w:rPr>
          <w:rFonts w:hint="eastAsia"/>
          <w:b/>
          <w:bCs/>
          <w:u w:val="single"/>
        </w:rPr>
        <w:t>特定短時間労働者の数は含めない</w:t>
      </w:r>
      <w:r w:rsidRPr="006019C5">
        <w:rPr>
          <w:rFonts w:hint="eastAsia"/>
        </w:rPr>
        <w:t>こと。）</w:t>
      </w:r>
    </w:p>
    <w:p w14:paraId="3F2A947E" w14:textId="005D58C9" w:rsidR="00233CB7" w:rsidRPr="006019C5" w:rsidRDefault="00233CB7" w:rsidP="00083FC4">
      <w:pPr>
        <w:ind w:firstLineChars="200" w:firstLine="440"/>
      </w:pPr>
      <w:r w:rsidRPr="006019C5">
        <w:rPr>
          <w:rFonts w:hint="eastAsia"/>
        </w:rPr>
        <w:t>イ　１年以上継続して雇用されること（見込みを含む</w:t>
      </w:r>
      <w:r w:rsidR="00422F76" w:rsidRPr="006019C5">
        <w:rPr>
          <w:rFonts w:hint="eastAsia"/>
        </w:rPr>
        <w:t>。</w:t>
      </w:r>
      <w:r w:rsidRPr="006019C5">
        <w:rPr>
          <w:rFonts w:hint="eastAsia"/>
        </w:rPr>
        <w:t>）</w:t>
      </w:r>
    </w:p>
    <w:p w14:paraId="73FBEE3A" w14:textId="0D2C4C1B" w:rsidR="00FD77A5" w:rsidRPr="006019C5" w:rsidRDefault="00FD77A5" w:rsidP="00176D04">
      <w:pPr>
        <w:ind w:leftChars="50" w:left="770" w:hangingChars="300" w:hanging="660"/>
      </w:pPr>
      <w:r w:rsidRPr="006019C5">
        <w:rPr>
          <w:rFonts w:hint="eastAsia"/>
        </w:rPr>
        <w:t xml:space="preserve">　</w:t>
      </w:r>
      <w:r w:rsidR="00176D04" w:rsidRPr="006019C5">
        <w:rPr>
          <w:rFonts w:hint="eastAsia"/>
        </w:rPr>
        <w:t xml:space="preserve">　</w:t>
      </w:r>
      <w:r w:rsidRPr="006019C5">
        <w:rPr>
          <w:rFonts w:hint="eastAsia"/>
        </w:rPr>
        <w:t>※対象障害者である労働者や職員の数の算定に当たっては、厚生労働省資料「精神障害者の算定特例の延長について」に基づき、精神障害者である短時間労働者や短時間勤務職員については、１人とカウントします。</w:t>
      </w:r>
    </w:p>
    <w:p w14:paraId="6CD2F488" w14:textId="77777777" w:rsidR="00FD77A5" w:rsidRPr="006019C5" w:rsidRDefault="00FD77A5" w:rsidP="00083FC4">
      <w:pPr>
        <w:ind w:left="220" w:hangingChars="100" w:hanging="220"/>
        <w:rPr>
          <w:dstrike/>
        </w:rPr>
      </w:pPr>
    </w:p>
    <w:p w14:paraId="0104DD3F" w14:textId="6CF314CD" w:rsidR="0009129D" w:rsidRPr="006019C5" w:rsidRDefault="00233CB7" w:rsidP="0009129D">
      <w:pPr>
        <w:spacing w:line="320" w:lineRule="exact"/>
        <w:rPr>
          <w:b/>
          <w:bCs/>
        </w:rPr>
      </w:pPr>
      <w:r w:rsidRPr="006019C5">
        <w:rPr>
          <w:rFonts w:hint="eastAsia"/>
          <w:b/>
          <w:bCs/>
        </w:rPr>
        <w:t>３</w:t>
      </w:r>
      <w:r w:rsidR="0009129D" w:rsidRPr="006019C5">
        <w:rPr>
          <w:rFonts w:hint="eastAsia"/>
          <w:b/>
          <w:bCs/>
        </w:rPr>
        <w:t xml:space="preserve">　</w:t>
      </w:r>
      <w:r w:rsidR="00EB3CBD" w:rsidRPr="006019C5">
        <w:rPr>
          <w:rFonts w:hint="eastAsia"/>
          <w:b/>
          <w:bCs/>
        </w:rPr>
        <w:t>算定障害者数</w:t>
      </w:r>
      <w:r w:rsidR="0009129D" w:rsidRPr="006019C5">
        <w:rPr>
          <w:b/>
          <w:bCs/>
        </w:rPr>
        <w:t>のカウントの</w:t>
      </w:r>
      <w:r w:rsidR="00EB3CBD">
        <w:rPr>
          <w:rFonts w:hint="eastAsia"/>
          <w:b/>
          <w:bCs/>
        </w:rPr>
        <w:t>考え方</w:t>
      </w:r>
      <w:r w:rsidR="0009129D" w:rsidRPr="006019C5">
        <w:rPr>
          <w:b/>
          <w:bCs/>
        </w:rPr>
        <w:t>について</w:t>
      </w:r>
    </w:p>
    <w:p w14:paraId="53284A9A" w14:textId="0BBE42CA" w:rsidR="005B4252" w:rsidRPr="006019C5" w:rsidRDefault="0009129D" w:rsidP="005B4252">
      <w:r w:rsidRPr="006019C5">
        <w:rPr>
          <w:rFonts w:hint="eastAsia"/>
        </w:rPr>
        <w:t>（１）</w:t>
      </w:r>
      <w:r w:rsidR="005B4252" w:rsidRPr="006019C5">
        <w:rPr>
          <w:rFonts w:hint="eastAsia"/>
        </w:rPr>
        <w:t>常用の障害者雇用数</w:t>
      </w:r>
    </w:p>
    <w:p w14:paraId="32A867D2" w14:textId="18E568C4" w:rsidR="0009129D" w:rsidRPr="006019C5" w:rsidRDefault="0009129D" w:rsidP="005B4252">
      <w:pPr>
        <w:spacing w:line="320" w:lineRule="exact"/>
        <w:ind w:leftChars="200" w:left="440" w:firstLineChars="100" w:firstLine="220"/>
      </w:pPr>
      <w:r w:rsidRPr="006019C5">
        <w:rPr>
          <w:rFonts w:hint="eastAsia"/>
        </w:rPr>
        <w:t>身体障害者、知的障害者及び精神障害者である常用雇用労働者のうち、１週間の所定労働時間が</w:t>
      </w:r>
      <w:r w:rsidRPr="006019C5">
        <w:t>30時</w:t>
      </w:r>
      <w:r w:rsidRPr="006019C5">
        <w:rPr>
          <w:rFonts w:hint="eastAsia"/>
        </w:rPr>
        <w:t>間以上の者は１人につき１人分雇用しているとみなします。ただし、重度身体障害者及び重度知的障害者は、１人につき２人分雇用しているとみなします。</w:t>
      </w:r>
    </w:p>
    <w:p w14:paraId="491183F2" w14:textId="2AA6CCE4" w:rsidR="005B4252" w:rsidRPr="006019C5" w:rsidRDefault="0009129D" w:rsidP="0009129D">
      <w:pPr>
        <w:spacing w:line="320" w:lineRule="exact"/>
        <w:ind w:left="440" w:hangingChars="200" w:hanging="440"/>
      </w:pPr>
      <w:r w:rsidRPr="006019C5">
        <w:rPr>
          <w:rFonts w:hint="eastAsia"/>
        </w:rPr>
        <w:t>（２）</w:t>
      </w:r>
      <w:r w:rsidR="005B4252" w:rsidRPr="006019C5">
        <w:rPr>
          <w:rFonts w:hint="eastAsia"/>
        </w:rPr>
        <w:t>短時間の障害者雇用数</w:t>
      </w:r>
    </w:p>
    <w:p w14:paraId="01A3A408" w14:textId="13CF3923" w:rsidR="0009129D" w:rsidRPr="006019C5" w:rsidRDefault="0009129D" w:rsidP="00083FC4">
      <w:pPr>
        <w:ind w:leftChars="200" w:left="440" w:firstLineChars="100" w:firstLine="220"/>
      </w:pPr>
      <w:r w:rsidRPr="006019C5">
        <w:t>身体障害者、知的障害者及び精神障害者である短時間労働者</w:t>
      </w:r>
      <w:bookmarkStart w:id="2" w:name="_Hlk164873321"/>
      <w:r w:rsidRPr="006019C5">
        <w:t>（１週間の所定労働時間が20時間以上30</w:t>
      </w:r>
      <w:r w:rsidRPr="006019C5">
        <w:rPr>
          <w:rFonts w:hint="eastAsia"/>
        </w:rPr>
        <w:t>時間未満）は、１人につき</w:t>
      </w:r>
      <w:r w:rsidRPr="006019C5">
        <w:t>0.5人分雇用しているとみなします。</w:t>
      </w:r>
      <w:bookmarkEnd w:id="2"/>
      <w:r w:rsidRPr="006019C5">
        <w:t>ただし</w:t>
      </w:r>
      <w:bookmarkStart w:id="3" w:name="_Hlk164873218"/>
      <w:r w:rsidRPr="006019C5">
        <w:t>、重度身体障害者及び重度知的</w:t>
      </w:r>
      <w:r w:rsidRPr="006019C5">
        <w:rPr>
          <w:rFonts w:hint="eastAsia"/>
        </w:rPr>
        <w:t>障害者</w:t>
      </w:r>
      <w:bookmarkEnd w:id="3"/>
      <w:r w:rsidRPr="006019C5">
        <w:rPr>
          <w:rFonts w:hint="eastAsia"/>
        </w:rPr>
        <w:t>は１人につき１</w:t>
      </w:r>
      <w:r w:rsidRPr="006019C5">
        <w:t>人分雇用しているとみなします。</w:t>
      </w:r>
    </w:p>
    <w:p w14:paraId="528B792D" w14:textId="5BC9C657" w:rsidR="00FD77A5" w:rsidRPr="006019C5" w:rsidRDefault="00FD77A5" w:rsidP="00244C7D">
      <w:pPr>
        <w:ind w:leftChars="150" w:left="770" w:hangingChars="200" w:hanging="440"/>
      </w:pPr>
      <w:r w:rsidRPr="006019C5">
        <w:rPr>
          <w:rFonts w:hint="eastAsia"/>
        </w:rPr>
        <w:t xml:space="preserve">　※対象障害者である労働者や職員の数の算定に当たっては、厚生労働省資料「精神障害者の算定特例の延長について」に基づき、精神障害者である短時間労働者や短時間勤務職員については、１人とカウントします。</w:t>
      </w:r>
    </w:p>
    <w:p w14:paraId="48F54DDB" w14:textId="4BB48398" w:rsidR="005B4252" w:rsidRPr="006019C5" w:rsidRDefault="00DB1C13" w:rsidP="00083FC4">
      <w:pPr>
        <w:ind w:leftChars="50" w:left="550" w:hangingChars="200" w:hanging="440"/>
      </w:pPr>
      <w:r w:rsidRPr="006019C5">
        <w:rPr>
          <w:rFonts w:hint="eastAsia"/>
        </w:rPr>
        <w:t>（３）</w:t>
      </w:r>
      <w:r w:rsidR="005B4252" w:rsidRPr="006019C5">
        <w:rPr>
          <w:rFonts w:hint="eastAsia"/>
        </w:rPr>
        <w:t>特定短時間の障害者雇用数</w:t>
      </w:r>
    </w:p>
    <w:p w14:paraId="30509701" w14:textId="5F01CF57" w:rsidR="00DB1C13" w:rsidRPr="006019C5" w:rsidRDefault="005B4252" w:rsidP="00083FC4">
      <w:pPr>
        <w:ind w:leftChars="250" w:left="550" w:firstLineChars="100" w:firstLine="220"/>
      </w:pPr>
      <w:r w:rsidRPr="006019C5">
        <w:rPr>
          <w:rFonts w:hint="eastAsia"/>
        </w:rPr>
        <w:t>重度身体障害者、重度知的障害者及び精神障害者である特定短時間労働者（１週間の所定労働時間が10</w:t>
      </w:r>
      <w:r w:rsidRPr="006019C5">
        <w:t>時間以上</w:t>
      </w:r>
      <w:r w:rsidRPr="006019C5">
        <w:rPr>
          <w:rFonts w:hint="eastAsia"/>
        </w:rPr>
        <w:t>20</w:t>
      </w:r>
      <w:r w:rsidRPr="006019C5">
        <w:t>時間未満）は、１人につき0.5人分雇用しているとみなします。</w:t>
      </w:r>
    </w:p>
    <w:p w14:paraId="0765E1F5" w14:textId="77777777" w:rsidR="00233CB7" w:rsidRPr="006019C5" w:rsidRDefault="00233CB7" w:rsidP="00233CB7">
      <w:pPr>
        <w:spacing w:line="320" w:lineRule="exact"/>
        <w:rPr>
          <w:sz w:val="21"/>
          <w:szCs w:val="21"/>
        </w:rPr>
      </w:pPr>
    </w:p>
    <w:sectPr w:rsidR="00233CB7" w:rsidRPr="006019C5" w:rsidSect="00D00F6B">
      <w:headerReference w:type="default" r:id="rId7"/>
      <w:pgSz w:w="11906" w:h="16838" w:code="9"/>
      <w:pgMar w:top="1021" w:right="1418" w:bottom="851" w:left="1418" w:header="851" w:footer="992" w:gutter="0"/>
      <w:cols w:space="425"/>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6E33D" w14:textId="77777777" w:rsidR="00285BCC" w:rsidRDefault="00285BCC" w:rsidP="0009129D">
      <w:r>
        <w:separator/>
      </w:r>
    </w:p>
  </w:endnote>
  <w:endnote w:type="continuationSeparator" w:id="0">
    <w:p w14:paraId="6375EC22" w14:textId="77777777" w:rsidR="00285BCC" w:rsidRDefault="00285BCC" w:rsidP="0009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0B981" w14:textId="77777777" w:rsidR="00285BCC" w:rsidRDefault="00285BCC" w:rsidP="0009129D">
      <w:r>
        <w:separator/>
      </w:r>
    </w:p>
  </w:footnote>
  <w:footnote w:type="continuationSeparator" w:id="0">
    <w:p w14:paraId="1663E02F" w14:textId="77777777" w:rsidR="00285BCC" w:rsidRDefault="00285BCC" w:rsidP="00091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98822" w14:textId="38448D0F" w:rsidR="008426D9" w:rsidRDefault="00231DE8" w:rsidP="008426D9">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rawingGridVerticalSpacing w:val="35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29D"/>
    <w:rsid w:val="00001F4C"/>
    <w:rsid w:val="00052E71"/>
    <w:rsid w:val="00083FC4"/>
    <w:rsid w:val="0009129D"/>
    <w:rsid w:val="000D5A49"/>
    <w:rsid w:val="000E16D7"/>
    <w:rsid w:val="00176D04"/>
    <w:rsid w:val="00220A3C"/>
    <w:rsid w:val="00231DE8"/>
    <w:rsid w:val="00233CB7"/>
    <w:rsid w:val="00244C7D"/>
    <w:rsid w:val="00273478"/>
    <w:rsid w:val="00276485"/>
    <w:rsid w:val="00285008"/>
    <w:rsid w:val="00285BCC"/>
    <w:rsid w:val="002B2B87"/>
    <w:rsid w:val="002E05B9"/>
    <w:rsid w:val="002E61EC"/>
    <w:rsid w:val="00342B09"/>
    <w:rsid w:val="003B1425"/>
    <w:rsid w:val="00422F76"/>
    <w:rsid w:val="00457F11"/>
    <w:rsid w:val="004753BC"/>
    <w:rsid w:val="004766DE"/>
    <w:rsid w:val="004A6BDC"/>
    <w:rsid w:val="004D3E66"/>
    <w:rsid w:val="004D5DBB"/>
    <w:rsid w:val="00501AD0"/>
    <w:rsid w:val="005B4252"/>
    <w:rsid w:val="005D1367"/>
    <w:rsid w:val="005E168B"/>
    <w:rsid w:val="006019C5"/>
    <w:rsid w:val="006069DC"/>
    <w:rsid w:val="00634AD7"/>
    <w:rsid w:val="0066526C"/>
    <w:rsid w:val="00697AF3"/>
    <w:rsid w:val="006F4883"/>
    <w:rsid w:val="00700B62"/>
    <w:rsid w:val="007119FD"/>
    <w:rsid w:val="007618D4"/>
    <w:rsid w:val="007F45D6"/>
    <w:rsid w:val="0085281A"/>
    <w:rsid w:val="009900CC"/>
    <w:rsid w:val="00996D3A"/>
    <w:rsid w:val="009B45FB"/>
    <w:rsid w:val="00AB4A32"/>
    <w:rsid w:val="00B621B0"/>
    <w:rsid w:val="00BB5B09"/>
    <w:rsid w:val="00BE7A32"/>
    <w:rsid w:val="00BF6C31"/>
    <w:rsid w:val="00CA1B20"/>
    <w:rsid w:val="00D34BC8"/>
    <w:rsid w:val="00D82A6D"/>
    <w:rsid w:val="00DB1C13"/>
    <w:rsid w:val="00DB3905"/>
    <w:rsid w:val="00E27D1C"/>
    <w:rsid w:val="00E97893"/>
    <w:rsid w:val="00EA2047"/>
    <w:rsid w:val="00EB3CBD"/>
    <w:rsid w:val="00F46A94"/>
    <w:rsid w:val="00FD7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C0396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29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129D"/>
    <w:pPr>
      <w:tabs>
        <w:tab w:val="center" w:pos="4252"/>
        <w:tab w:val="right" w:pos="8504"/>
      </w:tabs>
      <w:snapToGrid w:val="0"/>
    </w:pPr>
    <w:rPr>
      <w:rFonts w:hAnsi="ＭＳ 明朝"/>
    </w:rPr>
  </w:style>
  <w:style w:type="character" w:customStyle="1" w:styleId="a4">
    <w:name w:val="ヘッダー (文字)"/>
    <w:basedOn w:val="a0"/>
    <w:link w:val="a3"/>
    <w:uiPriority w:val="99"/>
    <w:rsid w:val="0009129D"/>
    <w:rPr>
      <w:rFonts w:ascii="ＭＳ 明朝" w:eastAsia="ＭＳ 明朝" w:hAnsi="ＭＳ 明朝"/>
      <w:sz w:val="22"/>
    </w:rPr>
  </w:style>
  <w:style w:type="paragraph" w:styleId="a5">
    <w:name w:val="footer"/>
    <w:basedOn w:val="a"/>
    <w:link w:val="a6"/>
    <w:uiPriority w:val="99"/>
    <w:unhideWhenUsed/>
    <w:rsid w:val="0009129D"/>
    <w:pPr>
      <w:tabs>
        <w:tab w:val="center" w:pos="4252"/>
        <w:tab w:val="right" w:pos="8504"/>
      </w:tabs>
      <w:snapToGrid w:val="0"/>
    </w:pPr>
    <w:rPr>
      <w:rFonts w:hAnsi="ＭＳ 明朝"/>
    </w:rPr>
  </w:style>
  <w:style w:type="character" w:customStyle="1" w:styleId="a6">
    <w:name w:val="フッター (文字)"/>
    <w:basedOn w:val="a0"/>
    <w:link w:val="a5"/>
    <w:uiPriority w:val="99"/>
    <w:rsid w:val="0009129D"/>
    <w:rPr>
      <w:rFonts w:ascii="ＭＳ 明朝" w:eastAsia="ＭＳ 明朝" w:hAnsi="ＭＳ 明朝"/>
      <w:sz w:val="22"/>
    </w:rPr>
  </w:style>
  <w:style w:type="table" w:styleId="a7">
    <w:name w:val="Table Grid"/>
    <w:basedOn w:val="a1"/>
    <w:uiPriority w:val="39"/>
    <w:rsid w:val="0009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09129D"/>
    <w:rPr>
      <w:sz w:val="18"/>
      <w:szCs w:val="18"/>
    </w:rPr>
  </w:style>
  <w:style w:type="paragraph" w:styleId="a9">
    <w:name w:val="annotation text"/>
    <w:basedOn w:val="a"/>
    <w:link w:val="aa"/>
    <w:uiPriority w:val="99"/>
    <w:semiHidden/>
    <w:unhideWhenUsed/>
    <w:rsid w:val="0009129D"/>
    <w:pPr>
      <w:jc w:val="left"/>
    </w:pPr>
    <w:rPr>
      <w:rFonts w:hAnsi="ＭＳ 明朝"/>
    </w:rPr>
  </w:style>
  <w:style w:type="character" w:customStyle="1" w:styleId="aa">
    <w:name w:val="コメント文字列 (文字)"/>
    <w:basedOn w:val="a0"/>
    <w:link w:val="a9"/>
    <w:uiPriority w:val="99"/>
    <w:semiHidden/>
    <w:rsid w:val="0009129D"/>
    <w:rPr>
      <w:rFonts w:ascii="ＭＳ 明朝" w:eastAsia="ＭＳ 明朝" w:hAnsi="ＭＳ 明朝"/>
      <w:sz w:val="22"/>
    </w:rPr>
  </w:style>
  <w:style w:type="paragraph" w:styleId="ab">
    <w:name w:val="annotation subject"/>
    <w:basedOn w:val="a9"/>
    <w:next w:val="a9"/>
    <w:link w:val="ac"/>
    <w:uiPriority w:val="99"/>
    <w:semiHidden/>
    <w:unhideWhenUsed/>
    <w:rsid w:val="005B4252"/>
    <w:rPr>
      <w:rFonts w:hAnsiTheme="minorHAnsi"/>
      <w:b/>
      <w:bCs/>
    </w:rPr>
  </w:style>
  <w:style w:type="character" w:customStyle="1" w:styleId="ac">
    <w:name w:val="コメント内容 (文字)"/>
    <w:basedOn w:val="aa"/>
    <w:link w:val="ab"/>
    <w:uiPriority w:val="99"/>
    <w:semiHidden/>
    <w:rsid w:val="005B4252"/>
    <w:rPr>
      <w:rFonts w:ascii="ＭＳ 明朝" w:eastAsia="ＭＳ 明朝" w:hAnsi="ＭＳ 明朝"/>
      <w:b/>
      <w:bCs/>
      <w:sz w:val="22"/>
    </w:rPr>
  </w:style>
  <w:style w:type="paragraph" w:styleId="ad">
    <w:name w:val="Revision"/>
    <w:hidden/>
    <w:uiPriority w:val="99"/>
    <w:semiHidden/>
    <w:rsid w:val="005B4252"/>
    <w:rPr>
      <w:rFonts w:ascii="ＭＳ 明朝" w:eastAsia="ＭＳ 明朝"/>
      <w:sz w:val="22"/>
    </w:rPr>
  </w:style>
  <w:style w:type="paragraph" w:styleId="ae">
    <w:name w:val="Balloon Text"/>
    <w:basedOn w:val="a"/>
    <w:link w:val="af"/>
    <w:uiPriority w:val="99"/>
    <w:semiHidden/>
    <w:unhideWhenUsed/>
    <w:rsid w:val="005E168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E16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F377E-23FA-4DDA-9A72-C420AE4D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2024-05-30T04:49:00Z</dcterms:created>
  <dcterms:modified xsi:type="dcterms:W3CDTF">2024-05-30T04:49:00Z</dcterms:modified>
</cp:coreProperties>
</file>