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4E0F5215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0D7B64">
        <w:rPr>
          <w:rFonts w:ascii="ＭＳ 明朝" w:hAnsi="Times New Roman" w:cs="ＭＳ 明朝" w:hint="eastAsia"/>
          <w:color w:val="000000"/>
          <w:kern w:val="0"/>
          <w:szCs w:val="21"/>
        </w:rPr>
        <w:t>７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0D7B64">
        <w:rPr>
          <w:rFonts w:ascii="ＭＳ 明朝" w:hAnsi="Times New Roman" w:cs="ＭＳ 明朝" w:hint="eastAsia"/>
          <w:color w:val="000000"/>
          <w:kern w:val="0"/>
          <w:szCs w:val="21"/>
        </w:rPr>
        <w:t>10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7E15822D" w:rsidR="00960271" w:rsidRDefault="005A5EAE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液化石油ガス販売</w:t>
      </w:r>
      <w:r w:rsidR="000D7B64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事業承継届書（乙</w:t>
      </w:r>
      <w:r w:rsidR="0046444E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57D33C0A" w14:textId="5201287C" w:rsidR="00960271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117B0D4B" w14:textId="77777777" w:rsidR="0057190E" w:rsidRPr="00954B91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/>
          <w:color w:val="000000"/>
          <w:kern w:val="0"/>
        </w:rPr>
      </w:pPr>
    </w:p>
    <w:p w14:paraId="4640A96A" w14:textId="23924F7B" w:rsidR="0057190E" w:rsidRPr="00954B91" w:rsidRDefault="004B32A4" w:rsidP="0046444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4EE9579D" w14:textId="081E795B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氏名又は名称及び法人にあ</w:t>
      </w:r>
    </w:p>
    <w:p w14:paraId="142255CD" w14:textId="12651964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ってはその代表者の氏名</w:t>
      </w:r>
    </w:p>
    <w:p w14:paraId="4B8BD271" w14:textId="329CB5C1" w:rsidR="00897468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</w:t>
      </w:r>
    </w:p>
    <w:p w14:paraId="32C8BE5A" w14:textId="77777777" w:rsidR="0057190E" w:rsidRDefault="0057190E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</w:p>
    <w:p w14:paraId="6CB042C9" w14:textId="0DD1BFC6" w:rsidR="00897468" w:rsidRPr="00954B91" w:rsidRDefault="00897468" w:rsidP="0057190E">
      <w:pPr>
        <w:autoSpaceDE w:val="0"/>
        <w:autoSpaceDN w:val="0"/>
        <w:adjustRightInd w:val="0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住所</w:t>
      </w:r>
    </w:p>
    <w:p w14:paraId="190B9ED3" w14:textId="5A3B5E2E" w:rsidR="00897468" w:rsidRDefault="00960271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 </w:t>
      </w:r>
      <w:r w:rsidR="009228C0" w:rsidRPr="00F6641D">
        <w:rPr>
          <w:rFonts w:ascii="ＭＳ 明朝" w:hAnsi="Times New Roman" w:cs="ＭＳ 明朝"/>
          <w:color w:val="000000"/>
          <w:kern w:val="0"/>
          <w:sz w:val="22"/>
        </w:rPr>
        <w:t xml:space="preserve">  </w:t>
      </w:r>
      <w:r w:rsidR="009228C0" w:rsidRPr="00954B91">
        <w:rPr>
          <w:rFonts w:ascii="ＭＳ 明朝" w:hAnsi="Times New Roman" w:cs="ＭＳ 明朝"/>
          <w:color w:val="000000"/>
          <w:kern w:val="0"/>
        </w:rPr>
        <w:t xml:space="preserve"> </w:t>
      </w:r>
      <w:r w:rsidR="009228C0" w:rsidRPr="002F3179">
        <w:rPr>
          <w:rFonts w:ascii="ＭＳ 明朝" w:hAnsi="Times New Roman" w:cs="ＭＳ 明朝"/>
          <w:color w:val="000000"/>
          <w:kern w:val="0"/>
          <w:sz w:val="22"/>
        </w:rPr>
        <w:t xml:space="preserve">                       </w:t>
      </w:r>
      <w:r w:rsidR="00897468"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</w:t>
      </w:r>
    </w:p>
    <w:p w14:paraId="7C406549" w14:textId="000764CD" w:rsidR="000D7B64" w:rsidRDefault="0046444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液化石油ガスの保安の確保及び取引の適正化に関する法律第10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条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第３項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の規定により、次のとおり届け出ます。</w:t>
      </w:r>
    </w:p>
    <w:p w14:paraId="36B2BCBA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 w:hint="eastAsia"/>
          <w:color w:val="000000"/>
          <w:kern w:val="0"/>
          <w:sz w:val="22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964"/>
        <w:gridCol w:w="4719"/>
      </w:tblGrid>
      <w:tr w:rsidR="0046444E" w14:paraId="0E835A7C" w14:textId="77777777" w:rsidTr="000D7B64">
        <w:trPr>
          <w:trHeight w:val="645"/>
        </w:trPr>
        <w:tc>
          <w:tcPr>
            <w:tcW w:w="3964" w:type="dxa"/>
          </w:tcPr>
          <w:p w14:paraId="7DC46165" w14:textId="3C68FB52" w:rsidR="0046444E" w:rsidRDefault="0046444E" w:rsidP="000D7B64">
            <w:pPr>
              <w:pStyle w:val="af1"/>
              <w:tabs>
                <w:tab w:val="left" w:pos="180"/>
                <w:tab w:val="left" w:pos="8280"/>
              </w:tabs>
              <w:spacing w:line="480" w:lineRule="auto"/>
              <w:jc w:val="center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承</w:t>
            </w:r>
            <w:r w:rsidR="000D7B64"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継</w:t>
            </w:r>
            <w:r w:rsidR="000D7B64"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の</w:t>
            </w:r>
            <w:r w:rsidR="000D7B64"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原</w:t>
            </w:r>
            <w:r w:rsidR="000D7B64"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因</w:t>
            </w:r>
          </w:p>
        </w:tc>
        <w:tc>
          <w:tcPr>
            <w:tcW w:w="4719" w:type="dxa"/>
          </w:tcPr>
          <w:p w14:paraId="3D4EAE59" w14:textId="77777777" w:rsidR="0046444E" w:rsidRDefault="0046444E" w:rsidP="000D7B64">
            <w:pPr>
              <w:pStyle w:val="af1"/>
              <w:tabs>
                <w:tab w:val="left" w:pos="180"/>
                <w:tab w:val="left" w:pos="8280"/>
              </w:tabs>
              <w:spacing w:line="480" w:lineRule="auto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0D7B64" w14:paraId="49332F0E" w14:textId="77777777" w:rsidTr="000D7B64">
        <w:trPr>
          <w:trHeight w:val="696"/>
        </w:trPr>
        <w:tc>
          <w:tcPr>
            <w:tcW w:w="3964" w:type="dxa"/>
          </w:tcPr>
          <w:p w14:paraId="60330BD4" w14:textId="4025F6FF" w:rsidR="000D7B64" w:rsidRDefault="000D7B64" w:rsidP="000D7B64">
            <w:pPr>
              <w:pStyle w:val="af1"/>
              <w:tabs>
                <w:tab w:val="left" w:pos="180"/>
                <w:tab w:val="left" w:pos="8280"/>
              </w:tabs>
              <w:spacing w:line="480" w:lineRule="auto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被承継者の登録の年月日及び登録番号</w:t>
            </w:r>
          </w:p>
        </w:tc>
        <w:tc>
          <w:tcPr>
            <w:tcW w:w="4719" w:type="dxa"/>
          </w:tcPr>
          <w:p w14:paraId="0A53BAD5" w14:textId="77777777" w:rsidR="000D7B64" w:rsidRPr="000D7B64" w:rsidRDefault="000D7B64" w:rsidP="000D7B64">
            <w:pPr>
              <w:pStyle w:val="af1"/>
              <w:tabs>
                <w:tab w:val="left" w:pos="180"/>
                <w:tab w:val="left" w:pos="8280"/>
              </w:tabs>
              <w:spacing w:line="480" w:lineRule="auto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0D7B64" w14:paraId="1E360E8E" w14:textId="77777777" w:rsidTr="000D7B64">
        <w:trPr>
          <w:trHeight w:val="706"/>
        </w:trPr>
        <w:tc>
          <w:tcPr>
            <w:tcW w:w="3964" w:type="dxa"/>
          </w:tcPr>
          <w:p w14:paraId="27982E98" w14:textId="09009CE7" w:rsidR="000D7B64" w:rsidRDefault="000D7B64" w:rsidP="000D7B64">
            <w:pPr>
              <w:pStyle w:val="af1"/>
              <w:tabs>
                <w:tab w:val="left" w:pos="180"/>
                <w:tab w:val="left" w:pos="8280"/>
              </w:tabs>
              <w:spacing w:line="480" w:lineRule="auto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2"/>
              </w:rPr>
              <w:t>承継者の登録の年月日及び登録番号</w:t>
            </w:r>
          </w:p>
        </w:tc>
        <w:tc>
          <w:tcPr>
            <w:tcW w:w="4719" w:type="dxa"/>
          </w:tcPr>
          <w:p w14:paraId="7DCF8BE0" w14:textId="77777777" w:rsidR="000D7B64" w:rsidRDefault="000D7B64" w:rsidP="000D7B64">
            <w:pPr>
              <w:pStyle w:val="af1"/>
              <w:tabs>
                <w:tab w:val="left" w:pos="180"/>
                <w:tab w:val="left" w:pos="8280"/>
              </w:tabs>
              <w:spacing w:line="480" w:lineRule="auto"/>
              <w:jc w:val="left"/>
              <w:rPr>
                <w:rFonts w:ascii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14:paraId="17938314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0389CFF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009F1F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3517D39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E1300F8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A0C9847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4C77703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31C7E989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C217D4F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5D80F4E" w14:textId="77777777" w:rsidR="000D7B64" w:rsidRDefault="000D7B6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0EE19B16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068FC" w14:textId="77777777" w:rsidR="00691AE6" w:rsidRDefault="00691AE6" w:rsidP="00CB139E">
      <w:r>
        <w:separator/>
      </w:r>
    </w:p>
  </w:endnote>
  <w:endnote w:type="continuationSeparator" w:id="0">
    <w:p w14:paraId="62D658A3" w14:textId="77777777" w:rsidR="00691AE6" w:rsidRDefault="00691AE6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AD3CF" w14:textId="77777777" w:rsidR="00691AE6" w:rsidRDefault="00691AE6" w:rsidP="00CB139E">
      <w:r>
        <w:separator/>
      </w:r>
    </w:p>
  </w:footnote>
  <w:footnote w:type="continuationSeparator" w:id="0">
    <w:p w14:paraId="4BB37FD2" w14:textId="77777777" w:rsidR="00691AE6" w:rsidRDefault="00691AE6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D7B64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53C9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6444E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A5EAE"/>
    <w:rsid w:val="005B0975"/>
    <w:rsid w:val="005D471C"/>
    <w:rsid w:val="005D5541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91AE6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A59E2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2022-10-17T07:46:00Z</dcterms:modified>
</cp:coreProperties>
</file>