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4E" w:rsidRDefault="00B76A4E">
      <w:pPr>
        <w:rPr>
          <w:rFonts w:ascii="ＭＳ Ｐ明朝" w:eastAsia="ＭＳ Ｐ明朝" w:hAnsi="ＭＳ Ｐ明朝" w:hint="eastAsia"/>
          <w:sz w:val="22"/>
          <w:szCs w:val="22"/>
        </w:rPr>
      </w:pPr>
      <w:bookmarkStart w:id="0" w:name="_GoBack"/>
      <w:bookmarkEnd w:id="0"/>
      <w:r>
        <w:rPr>
          <w:rFonts w:ascii="ＭＳ Ｐゴシック" w:eastAsia="ＭＳ Ｐゴシック" w:hAnsi="ＭＳ Ｐゴシック" w:hint="eastAsia"/>
          <w:sz w:val="22"/>
          <w:szCs w:val="22"/>
        </w:rPr>
        <w:t>第二号様式</w:t>
      </w:r>
      <w:r>
        <w:rPr>
          <w:rFonts w:ascii="ＭＳ Ｐ明朝" w:eastAsia="ＭＳ Ｐ明朝" w:hAnsi="ＭＳ Ｐ明朝" w:hint="eastAsia"/>
          <w:sz w:val="22"/>
          <w:szCs w:val="22"/>
        </w:rPr>
        <w:t>（第５条関係）</w:t>
      </w:r>
    </w:p>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臨港地区内行為届出書（工場・事業場用）</w:t>
      </w:r>
    </w:p>
    <w:p w:rsidR="00B76A4E" w:rsidRDefault="00B76A4E">
      <w:pPr>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年　　　月　　　日</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横浜港港湾管理者</w:t>
      </w:r>
    </w:p>
    <w:p w:rsidR="00B76A4E" w:rsidRDefault="006D6666">
      <w:pPr>
        <w:rPr>
          <w:rFonts w:ascii="ＭＳ Ｐ明朝" w:eastAsia="ＭＳ Ｐ明朝" w:hAnsi="ＭＳ Ｐ明朝" w:hint="eastAsia"/>
          <w:sz w:val="22"/>
          <w:szCs w:val="22"/>
        </w:rPr>
      </w:pPr>
      <w:r>
        <w:rPr>
          <w:rFonts w:ascii="ＭＳ Ｐ明朝" w:eastAsia="ＭＳ Ｐ明朝" w:hAnsi="ＭＳ Ｐ明朝" w:hint="eastAsia"/>
          <w:sz w:val="24"/>
        </w:rPr>
        <w:t xml:space="preserve">横浜市長　        </w:t>
      </w:r>
      <w:r w:rsidR="00B76A4E">
        <w:rPr>
          <w:rFonts w:ascii="ＭＳ Ｐ明朝" w:eastAsia="ＭＳ Ｐ明朝" w:hAnsi="ＭＳ Ｐ明朝" w:hint="eastAsia"/>
          <w:sz w:val="24"/>
        </w:rPr>
        <w:t xml:space="preserve">　様</w:t>
      </w:r>
    </w:p>
    <w:p w:rsidR="00B76A4E" w:rsidRDefault="00B76A4E">
      <w:pPr>
        <w:rPr>
          <w:rFonts w:ascii="ＭＳ Ｐ明朝" w:eastAsia="ＭＳ Ｐ明朝" w:hAnsi="ＭＳ Ｐ明朝" w:hint="eastAsia"/>
          <w:sz w:val="22"/>
          <w:szCs w:val="22"/>
        </w:rPr>
      </w:pPr>
    </w:p>
    <w:p w:rsidR="00B76A4E" w:rsidRPr="009070BF" w:rsidRDefault="00B76A4E">
      <w:pPr>
        <w:jc w:val="right"/>
        <w:rPr>
          <w:rFonts w:ascii="ＭＳ Ｐ明朝" w:eastAsia="DengXian" w:hAnsi="ＭＳ Ｐ明朝" w:hint="eastAsia"/>
          <w:sz w:val="22"/>
          <w:szCs w:val="22"/>
          <w:lang w:eastAsia="zh-CN"/>
        </w:rPr>
      </w:pPr>
      <w:r>
        <w:rPr>
          <w:rFonts w:ascii="ＭＳ Ｐ明朝" w:eastAsia="ＭＳ Ｐ明朝" w:hAnsi="ＭＳ Ｐ明朝" w:hint="eastAsia"/>
          <w:sz w:val="22"/>
          <w:szCs w:val="22"/>
          <w:lang w:eastAsia="zh-CN"/>
        </w:rPr>
        <w:t xml:space="preserve">届出者　　　　　　　　　　　　　　　　　</w:t>
      </w:r>
      <w:r w:rsidR="009070B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lang w:eastAsia="zh-CN"/>
        </w:rPr>
        <w:t xml:space="preserve">　</w:t>
      </w:r>
      <w:r w:rsidRPr="00052CF2">
        <w:rPr>
          <w:rFonts w:ascii="ＭＳ Ｐ明朝" w:eastAsia="ＭＳ Ｐ明朝" w:hAnsi="ＭＳ Ｐ明朝" w:hint="eastAsia"/>
          <w:color w:val="FFFFFF"/>
          <w:sz w:val="22"/>
          <w:szCs w:val="22"/>
          <w:lang w:eastAsia="zh-CN"/>
        </w:rPr>
        <w:t>印</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AB2018">
      <w:pPr>
        <w:rPr>
          <w:rFonts w:ascii="ＭＳ Ｐ明朝" w:eastAsia="ＭＳ Ｐ明朝" w:hAnsi="ＭＳ Ｐ明朝" w:hint="eastAsia"/>
          <w:sz w:val="22"/>
          <w:szCs w:val="22"/>
          <w:lang w:eastAsia="zh-TW"/>
        </w:rPr>
      </w:pPr>
      <w:r>
        <w:rPr>
          <w:rFonts w:ascii="ＭＳ Ｐ明朝" w:eastAsia="ＭＳ Ｐ明朝" w:hAnsi="ＭＳ Ｐ明朝"/>
          <w:noProof/>
          <w:sz w:val="22"/>
          <w:szCs w:val="22"/>
        </w:rPr>
        <mc:AlternateContent>
          <mc:Choice Requires="wps">
            <w:drawing>
              <wp:anchor distT="0" distB="0" distL="114300" distR="114300" simplePos="0" relativeHeight="251655168" behindDoc="0" locked="0" layoutInCell="1" allowOverlap="1">
                <wp:simplePos x="0" y="0"/>
                <wp:positionH relativeFrom="column">
                  <wp:posOffset>2796540</wp:posOffset>
                </wp:positionH>
                <wp:positionV relativeFrom="paragraph">
                  <wp:posOffset>38100</wp:posOffset>
                </wp:positionV>
                <wp:extent cx="410210" cy="331470"/>
                <wp:effectExtent l="13970" t="11430" r="13970" b="952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A3A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 o:spid="_x0000_s1026" type="#_x0000_t186" style="position:absolute;left:0;text-align:left;margin-left:220.2pt;margin-top:3pt;width:32.3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">
                <v:textbox inset="5.85pt,.7pt,5.85pt,.7pt"/>
              </v:shape>
            </w:pict>
          </mc:Fallback>
        </mc:AlternateContent>
      </w:r>
      <w:r>
        <w:rPr>
          <w:rFonts w:ascii="ＭＳ Ｐ明朝" w:eastAsia="ＭＳ Ｐ明朝" w:hAnsi="ＭＳ Ｐ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3829685</wp:posOffset>
                </wp:positionH>
                <wp:positionV relativeFrom="paragraph">
                  <wp:posOffset>34925</wp:posOffset>
                </wp:positionV>
                <wp:extent cx="389255" cy="331470"/>
                <wp:effectExtent l="10795" t="9525" r="9525" b="1143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18A8" id="AutoShape 20" o:spid="_x0000_s1026" type="#_x0000_t186" style="position:absolute;left:0;text-align:left;margin-left:301.55pt;margin-top:2.75pt;width:30.65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">
                <v:textbox inset="5.85pt,.7pt,5.85pt,.7pt"/>
              </v:shape>
            </w:pict>
          </mc:Fallback>
        </mc:AlternateContent>
      </w:r>
      <w:r w:rsidR="00B76A4E">
        <w:rPr>
          <w:rFonts w:ascii="ＭＳ Ｐ明朝" w:eastAsia="ＭＳ Ｐ明朝" w:hAnsi="ＭＳ Ｐ明朝" w:hint="eastAsia"/>
          <w:sz w:val="22"/>
          <w:szCs w:val="22"/>
          <w:lang w:eastAsia="zh-TW"/>
        </w:rPr>
        <w:t xml:space="preserve">　　　　　　　　　　　　　　　　　　　　　　　　　　　 工</w:t>
      </w:r>
      <w:r w:rsidR="00B76A4E">
        <w:rPr>
          <w:rFonts w:ascii="ＭＳ Ｐ明朝" w:eastAsia="ＭＳ Ｐ明朝" w:hAnsi="ＭＳ Ｐ明朝" w:hint="eastAsia"/>
          <w:sz w:val="22"/>
          <w:szCs w:val="22"/>
        </w:rPr>
        <w:t xml:space="preserve">　 </w:t>
      </w:r>
      <w:r w:rsidR="00B76A4E">
        <w:rPr>
          <w:rFonts w:ascii="ＭＳ Ｐ明朝" w:eastAsia="ＭＳ Ｐ明朝" w:hAnsi="ＭＳ Ｐ明朝" w:hint="eastAsia"/>
          <w:sz w:val="22"/>
          <w:szCs w:val="22"/>
          <w:lang w:eastAsia="zh-TW"/>
        </w:rPr>
        <w:t>場　　　　　新 設</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lang w:eastAsia="zh-TW"/>
        </w:rPr>
        <w:t xml:space="preserve">　</w:t>
      </w:r>
      <w:r>
        <w:rPr>
          <w:rFonts w:ascii="ＭＳ Ｐ明朝" w:eastAsia="ＭＳ Ｐ明朝" w:hAnsi="ＭＳ Ｐ明朝" w:hint="eastAsia"/>
          <w:sz w:val="22"/>
          <w:szCs w:val="22"/>
        </w:rPr>
        <w:t>港湾法第３８条の２第１項の規定により、           の　　　　　　　 について、次のと</w:t>
      </w:r>
    </w:p>
    <w:p w:rsidR="00B76A4E" w:rsidRDefault="00B76A4E">
      <w:pPr>
        <w:rPr>
          <w:rFonts w:ascii="ＭＳ Ｐ明朝" w:eastAsia="ＭＳ Ｐ明朝" w:hAnsi="ＭＳ Ｐ明朝" w:hint="eastAsia"/>
          <w:sz w:val="22"/>
          <w:szCs w:val="22"/>
          <w:lang w:eastAsia="zh-TW"/>
        </w:rPr>
      </w:pPr>
      <w:r>
        <w:rPr>
          <w:rFonts w:ascii="ＭＳ Ｐ明朝" w:eastAsia="ＭＳ Ｐ明朝" w:hAnsi="ＭＳ Ｐ明朝" w:hint="eastAsia"/>
          <w:sz w:val="22"/>
          <w:szCs w:val="22"/>
        </w:rPr>
        <w:t xml:space="preserve">おり届け出ます。　　　　　　　　　　　 　　　　  </w:t>
      </w:r>
      <w:r>
        <w:rPr>
          <w:rFonts w:ascii="ＭＳ Ｐ明朝" w:eastAsia="ＭＳ Ｐ明朝" w:hAnsi="ＭＳ Ｐ明朝" w:hint="eastAsia"/>
          <w:sz w:val="22"/>
          <w:szCs w:val="22"/>
          <w:lang w:eastAsia="zh-TW"/>
        </w:rPr>
        <w:t>事業場　　　　　増 設</w:t>
      </w:r>
    </w:p>
    <w:p w:rsidR="00B76A4E" w:rsidRDefault="00B76A4E">
      <w:pPr>
        <w:rPr>
          <w:rFonts w:ascii="ＭＳ Ｐ明朝" w:eastAsia="ＭＳ Ｐ明朝" w:hAnsi="ＭＳ Ｐ明朝" w:hint="eastAsia"/>
          <w:sz w:val="22"/>
          <w:szCs w:val="22"/>
          <w:lang w:eastAsia="zh-TW"/>
        </w:rPr>
      </w:pPr>
    </w:p>
    <w:p w:rsidR="00B76A4E" w:rsidRDefault="00AB2018">
      <w:pPr>
        <w:rPr>
          <w:rFonts w:ascii="ＭＳ Ｐ明朝" w:eastAsia="ＭＳ Ｐ明朝" w:hAnsi="ＭＳ Ｐ明朝" w:hint="eastAsia"/>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274320</wp:posOffset>
                </wp:positionH>
                <wp:positionV relativeFrom="paragraph">
                  <wp:posOffset>38100</wp:posOffset>
                </wp:positionV>
                <wp:extent cx="444500" cy="331470"/>
                <wp:effectExtent l="8255" t="11430" r="13970"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3A40" id="AutoShape 22" o:spid="_x0000_s1026" type="#_x0000_t186" style="position:absolute;left:0;text-align:left;margin-left:21.6pt;margin-top:3pt;width:3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">
                <v:textbox inset="5.85pt,.7pt,5.85pt,.7pt"/>
              </v:shape>
            </w:pict>
          </mc:Fallback>
        </mc:AlternateContent>
      </w:r>
      <w:r w:rsidR="00B76A4E">
        <w:rPr>
          <w:rFonts w:ascii="ＭＳ Ｐ明朝" w:eastAsia="ＭＳ Ｐ明朝" w:hAnsi="ＭＳ Ｐ明朝" w:hint="eastAsia"/>
          <w:sz w:val="22"/>
          <w:szCs w:val="22"/>
          <w:lang w:eastAsia="zh-TW"/>
        </w:rPr>
        <w:t xml:space="preserve">　　　　</w:t>
      </w:r>
      <w:r w:rsidR="00B76A4E">
        <w:rPr>
          <w:rFonts w:ascii="ＭＳ Ｐ明朝" w:eastAsia="ＭＳ Ｐ明朝" w:hAnsi="ＭＳ Ｐ明朝" w:hint="eastAsia"/>
          <w:sz w:val="22"/>
          <w:szCs w:val="22"/>
        </w:rPr>
        <w:t xml:space="preserve">工  場　</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lastRenderedPageBreak/>
        <w:t xml:space="preserve">　１　　　　　　　　　の位置、種類及び敷地面積並びに作業場の床面積</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事業場</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AB2018">
      <w:pPr>
        <w:rPr>
          <w:rFonts w:ascii="ＭＳ Ｐ明朝" w:eastAsia="ＭＳ Ｐ明朝" w:hAnsi="ＭＳ Ｐ明朝" w:hint="eastAsia"/>
          <w:sz w:val="22"/>
          <w:szCs w:val="22"/>
          <w:lang w:eastAsia="zh-TW"/>
        </w:rPr>
      </w:pPr>
      <w:r>
        <w:rPr>
          <w:rFonts w:ascii="ＭＳ Ｐ明朝" w:eastAsia="ＭＳ Ｐ明朝" w:hAnsi="ＭＳ Ｐ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299720</wp:posOffset>
                </wp:positionH>
                <wp:positionV relativeFrom="paragraph">
                  <wp:posOffset>41275</wp:posOffset>
                </wp:positionV>
                <wp:extent cx="389255" cy="331470"/>
                <wp:effectExtent l="12700" t="10160" r="7620" b="1079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6378" id="AutoShape 23" o:spid="_x0000_s1026" type="#_x0000_t186" style="position:absolute;left:0;text-align:left;margin-left:23.6pt;margin-top:3.25pt;width:30.65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">
                <v:textbox inset="5.85pt,.7pt,5.85pt,.7pt"/>
              </v:shape>
            </w:pict>
          </mc:Fallback>
        </mc:AlternateContent>
      </w:r>
      <w:r w:rsidR="00B76A4E">
        <w:rPr>
          <w:rFonts w:ascii="ＭＳ Ｐ明朝" w:eastAsia="ＭＳ Ｐ明朝" w:hAnsi="ＭＳ Ｐ明朝" w:hint="eastAsia"/>
          <w:sz w:val="22"/>
          <w:szCs w:val="22"/>
          <w:lang w:eastAsia="zh-TW"/>
        </w:rPr>
        <w:t xml:space="preserve">　　　　工　場</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２　　　　　　　　の事業活動に伴い搬入し、又は搬出することとなる貨物の量の概計及</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事業場</w:t>
      </w:r>
    </w:p>
    <w:p w:rsidR="00B76A4E" w:rsidRDefault="00B76A4E">
      <w:pPr>
        <w:ind w:firstLineChars="100" w:firstLine="258"/>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び輸送に関する計画　</w:t>
      </w:r>
      <w:r>
        <w:rPr>
          <w:rFonts w:ascii="ＭＳ Ｐ明朝" w:eastAsia="ＭＳ Ｐ明朝" w:hAnsi="ＭＳ Ｐ明朝" w:hint="eastAsia"/>
          <w:b/>
          <w:sz w:val="22"/>
          <w:szCs w:val="22"/>
        </w:rPr>
        <w:t>別紙１</w:t>
      </w:r>
      <w:r>
        <w:rPr>
          <w:rFonts w:ascii="ＭＳ Ｐ明朝" w:eastAsia="ＭＳ Ｐ明朝" w:hAnsi="ＭＳ Ｐ明朝" w:hint="eastAsia"/>
          <w:sz w:val="22"/>
          <w:szCs w:val="22"/>
        </w:rPr>
        <w:t>のとおり</w:t>
      </w:r>
    </w:p>
    <w:p w:rsidR="00B76A4E" w:rsidRDefault="00B76A4E">
      <w:pPr>
        <w:rPr>
          <w:rFonts w:ascii="ＭＳ Ｐ明朝" w:eastAsia="ＭＳ Ｐ明朝" w:hAnsi="ＭＳ Ｐ明朝" w:hint="eastAsia"/>
          <w:sz w:val="22"/>
          <w:szCs w:val="22"/>
        </w:rPr>
      </w:pPr>
    </w:p>
    <w:p w:rsidR="00B76A4E" w:rsidRDefault="00AB2018">
      <w:pPr>
        <w:rPr>
          <w:rFonts w:ascii="ＭＳ Ｐ明朝" w:eastAsia="ＭＳ Ｐ明朝" w:hAnsi="ＭＳ Ｐ明朝" w:hint="eastAsia"/>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38100</wp:posOffset>
                </wp:positionV>
                <wp:extent cx="389255" cy="331470"/>
                <wp:effectExtent l="9525" t="5080" r="10795" b="63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2D21" id="AutoShape 24" o:spid="_x0000_s1026" type="#_x0000_t186" style="position:absolute;left:0;text-align:left;margin-left:21.8pt;margin-top:3pt;width:30.6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">
                <v:textbox inset="5.85pt,.7pt,5.85pt,.7pt"/>
              </v:shape>
            </w:pict>
          </mc:Fallback>
        </mc:AlternateContent>
      </w:r>
      <w:r w:rsidR="00B76A4E">
        <w:rPr>
          <w:rFonts w:ascii="ＭＳ Ｐ明朝" w:eastAsia="ＭＳ Ｐ明朝" w:hAnsi="ＭＳ Ｐ明朝" w:hint="eastAsia"/>
          <w:sz w:val="22"/>
          <w:szCs w:val="22"/>
        </w:rPr>
        <w:t xml:space="preserve">　　　 工　場</w:t>
      </w:r>
    </w:p>
    <w:p w:rsidR="00B76A4E" w:rsidRDefault="00B76A4E">
      <w:pPr>
        <w:ind w:left="646" w:hangingChars="250" w:hanging="646"/>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３　　　　　　　　の事業活動に伴い生ずることとなる廃棄物の量の概計及び処理に関す</w:t>
      </w:r>
    </w:p>
    <w:p w:rsidR="00B76A4E" w:rsidRDefault="00B76A4E">
      <w:pPr>
        <w:ind w:leftChars="52" w:left="646" w:hangingChars="200" w:hanging="517"/>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事業場</w:t>
      </w:r>
    </w:p>
    <w:p w:rsidR="00B76A4E" w:rsidRDefault="00B76A4E">
      <w:pPr>
        <w:ind w:firstLineChars="100" w:firstLine="258"/>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る計画　</w:t>
      </w:r>
      <w:r>
        <w:rPr>
          <w:rFonts w:ascii="ＭＳ Ｐ明朝" w:eastAsia="ＭＳ Ｐ明朝" w:hAnsi="ＭＳ Ｐ明朝" w:hint="eastAsia"/>
          <w:b/>
          <w:sz w:val="22"/>
          <w:szCs w:val="22"/>
        </w:rPr>
        <w:t>別紙２</w:t>
      </w:r>
      <w:r>
        <w:rPr>
          <w:rFonts w:ascii="ＭＳ Ｐ明朝" w:eastAsia="ＭＳ Ｐ明朝" w:hAnsi="ＭＳ Ｐ明朝" w:hint="eastAsia"/>
          <w:sz w:val="22"/>
          <w:szCs w:val="22"/>
        </w:rPr>
        <w:t>のとおり</w:t>
      </w:r>
    </w:p>
    <w:p w:rsidR="00B76A4E" w:rsidRDefault="00B76A4E">
      <w:pPr>
        <w:rPr>
          <w:rFonts w:ascii="ＭＳ Ｐ明朝" w:eastAsia="ＭＳ Ｐ明朝" w:hAnsi="ＭＳ Ｐ明朝" w:hint="eastAsia"/>
          <w:sz w:val="22"/>
          <w:szCs w:val="22"/>
        </w:rPr>
      </w:pPr>
    </w:p>
    <w:p w:rsidR="00B76A4E" w:rsidRDefault="00AB2018">
      <w:pPr>
        <w:rPr>
          <w:rFonts w:ascii="ＭＳ Ｐ明朝" w:eastAsia="ＭＳ Ｐ明朝" w:hAnsi="ＭＳ Ｐ明朝" w:hint="eastAsia"/>
          <w:sz w:val="22"/>
          <w:szCs w:val="22"/>
        </w:rPr>
      </w:pPr>
      <w:r>
        <w:rPr>
          <w:rFonts w:ascii="ＭＳ Ｐ明朝" w:eastAsia="ＭＳ Ｐ明朝" w:hAnsi="ＭＳ Ｐ明朝" w:hint="eastAsia"/>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38100</wp:posOffset>
                </wp:positionV>
                <wp:extent cx="340995" cy="331470"/>
                <wp:effectExtent l="12700" t="8255" r="8255" b="127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F151" id="AutoShape 25" o:spid="_x0000_s1026" type="#_x0000_t186" style="position:absolute;left:0;text-align:left;margin-left:94.5pt;margin-top:3pt;width:26.8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">
                <v:textbox inset="5.85pt,.7pt,5.85pt,.7pt"/>
              </v:shape>
            </w:pict>
          </mc:Fallback>
        </mc:AlternateContent>
      </w:r>
      <w:r>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28575</wp:posOffset>
                </wp:positionV>
                <wp:extent cx="389255" cy="331470"/>
                <wp:effectExtent l="10160" t="12700" r="10160" b="825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EC51" id="AutoShape 26" o:spid="_x0000_s1026" type="#_x0000_t186" style="position:absolute;left:0;text-align:left;margin-left:23.3pt;margin-top:2.25pt;width:30.6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">
                <v:textbox inset="5.85pt,.7pt,5.85pt,.7pt"/>
              </v:shape>
            </w:pict>
          </mc:Fallback>
        </mc:AlternateContent>
      </w:r>
      <w:r w:rsidR="00B76A4E">
        <w:rPr>
          <w:rFonts w:ascii="ＭＳ Ｐ明朝" w:eastAsia="ＭＳ Ｐ明朝" w:hAnsi="ＭＳ Ｐ明朝" w:hint="eastAsia"/>
          <w:sz w:val="22"/>
          <w:szCs w:val="22"/>
        </w:rPr>
        <w:t xml:space="preserve">　　　　工　場      新設</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４　　　　　　　　の　　　　　　　の工事の開始及び完了の予定期日</w:t>
      </w:r>
    </w:p>
    <w:p w:rsidR="00B76A4E" w:rsidRDefault="00B76A4E">
      <w:pPr>
        <w:rPr>
          <w:rFonts w:ascii="ＭＳ Ｐ明朝" w:eastAsia="ＭＳ Ｐ明朝" w:hAnsi="ＭＳ Ｐ明朝" w:hint="eastAsia"/>
          <w:sz w:val="22"/>
          <w:szCs w:val="22"/>
          <w:lang w:eastAsia="zh-TW"/>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lang w:eastAsia="zh-TW"/>
        </w:rPr>
        <w:t>事業場　　　　増設</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AB2018">
      <w:pPr>
        <w:rPr>
          <w:rFonts w:ascii="ＭＳ Ｐ明朝" w:eastAsia="ＭＳ Ｐ明朝" w:hAnsi="ＭＳ Ｐ明朝" w:hint="eastAsia"/>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38100</wp:posOffset>
                </wp:positionV>
                <wp:extent cx="389255" cy="331470"/>
                <wp:effectExtent l="8255" t="5080" r="12065" b="63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14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9A09" id="AutoShape 27" o:spid="_x0000_s1026" type="#_x0000_t186" style="position:absolute;left:0;text-align:left;margin-left:21.6pt;margin-top:3pt;width:30.6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">
                <v:textbox inset="5.85pt,.7pt,5.85pt,.7pt"/>
              </v:shape>
            </w:pict>
          </mc:Fallback>
        </mc:AlternateContent>
      </w:r>
      <w:r w:rsidR="00B76A4E">
        <w:rPr>
          <w:rFonts w:ascii="ＭＳ Ｐ明朝" w:eastAsia="ＭＳ Ｐ明朝" w:hAnsi="ＭＳ Ｐ明朝" w:hint="eastAsia"/>
          <w:sz w:val="22"/>
          <w:szCs w:val="22"/>
        </w:rPr>
        <w:t xml:space="preserve">　　　 工　場</w:t>
      </w:r>
    </w:p>
    <w:p w:rsidR="00B76A4E" w:rsidRDefault="00B76A4E">
      <w:pPr>
        <w:ind w:left="646" w:hangingChars="250" w:hanging="646"/>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５　　　　　　　　に係る事業の開始の予定期日</w:t>
      </w:r>
    </w:p>
    <w:p w:rsidR="00B76A4E" w:rsidRDefault="00B76A4E">
      <w:pPr>
        <w:ind w:leftChars="52" w:left="646" w:hangingChars="200" w:hanging="517"/>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事業場</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６　添付書類の目録</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b/>
          <w:sz w:val="22"/>
          <w:szCs w:val="22"/>
        </w:rPr>
      </w:pPr>
      <w:r>
        <w:rPr>
          <w:rFonts w:ascii="ＭＳ Ｐ明朝" w:eastAsia="ＭＳ Ｐ明朝" w:hAnsi="ＭＳ Ｐ明朝" w:hint="eastAsia"/>
          <w:b/>
          <w:sz w:val="22"/>
          <w:szCs w:val="22"/>
        </w:rPr>
        <w:t>別紙　１</w:t>
      </w:r>
    </w:p>
    <w:p w:rsidR="00B76A4E" w:rsidRDefault="00B76A4E">
      <w:pPr>
        <w:rPr>
          <w:rFonts w:ascii="ＭＳ Ｐ明朝" w:eastAsia="ＭＳ Ｐ明朝" w:hAnsi="ＭＳ Ｐ明朝" w:hint="eastAsia"/>
          <w:b/>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b/>
          <w:sz w:val="22"/>
          <w:szCs w:val="22"/>
        </w:rPr>
        <w:t xml:space="preserve">　　　　</w:t>
      </w:r>
      <w:r>
        <w:rPr>
          <w:rFonts w:ascii="ＭＳ Ｐ明朝" w:eastAsia="ＭＳ Ｐ明朝" w:hAnsi="ＭＳ Ｐ明朝" w:hint="eastAsia"/>
          <w:sz w:val="22"/>
          <w:szCs w:val="22"/>
        </w:rPr>
        <w:t>搬入し、又は搬出することとなる貨物の量の概計及び輸送に関する計画</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sz w:val="22"/>
          <w:szCs w:val="22"/>
        </w:rPr>
      </w:pPr>
      <w:r>
        <w:rPr>
          <w:rFonts w:ascii="ＭＳ Ｐ明朝" w:eastAsia="ＭＳ Ｐ明朝" w:hAnsi="ＭＳ Ｐ明朝" w:hint="eastAsia"/>
          <w:sz w:val="22"/>
          <w:szCs w:val="22"/>
        </w:rPr>
        <w:t xml:space="preserve">　１　搬入することとなる貨物</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240"/>
        <w:gridCol w:w="1364"/>
        <w:gridCol w:w="1240"/>
        <w:gridCol w:w="1364"/>
        <w:gridCol w:w="1984"/>
      </w:tblGrid>
      <w:tr w:rsidR="00B76A4E">
        <w:trPr>
          <w:cantSplit/>
          <w:trHeight w:val="345"/>
        </w:trPr>
        <w:tc>
          <w:tcPr>
            <w:tcW w:w="1860" w:type="dxa"/>
            <w:vMerge w:val="restart"/>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貨物の種類</w:t>
            </w:r>
          </w:p>
        </w:tc>
        <w:tc>
          <w:tcPr>
            <w:tcW w:w="2604" w:type="dxa"/>
            <w:gridSpan w:val="2"/>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当該港湾を利用する</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貨物</w:t>
            </w:r>
          </w:p>
        </w:tc>
        <w:tc>
          <w:tcPr>
            <w:tcW w:w="2604" w:type="dxa"/>
            <w:gridSpan w:val="2"/>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当該港湾を利用しな</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い貨物</w:t>
            </w:r>
          </w:p>
        </w:tc>
        <w:tc>
          <w:tcPr>
            <w:tcW w:w="1984" w:type="dxa"/>
            <w:vMerge w:val="restart"/>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貨物の量の合計</w:t>
            </w:r>
          </w:p>
        </w:tc>
      </w:tr>
      <w:tr w:rsidR="00B76A4E">
        <w:trPr>
          <w:cantSplit/>
          <w:trHeight w:val="525"/>
        </w:trPr>
        <w:tc>
          <w:tcPr>
            <w:tcW w:w="1860" w:type="dxa"/>
            <w:vMerge/>
            <w:vAlign w:val="center"/>
          </w:tcPr>
          <w:p w:rsidR="00B76A4E" w:rsidRDefault="00B76A4E">
            <w:pPr>
              <w:rPr>
                <w:rFonts w:ascii="ＭＳ Ｐ明朝" w:eastAsia="ＭＳ Ｐ明朝" w:hAnsi="ＭＳ Ｐ明朝" w:hint="eastAsia"/>
                <w:sz w:val="22"/>
                <w:szCs w:val="22"/>
              </w:rPr>
            </w:pPr>
          </w:p>
        </w:tc>
        <w:tc>
          <w:tcPr>
            <w:tcW w:w="1240"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量の概計</w:t>
            </w:r>
          </w:p>
        </w:tc>
        <w:tc>
          <w:tcPr>
            <w:tcW w:w="1364"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輸送に関</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する計画</w:t>
            </w:r>
          </w:p>
        </w:tc>
        <w:tc>
          <w:tcPr>
            <w:tcW w:w="1240"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量の概計</w:t>
            </w:r>
          </w:p>
        </w:tc>
        <w:tc>
          <w:tcPr>
            <w:tcW w:w="1364"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輸送に関</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する計画</w:t>
            </w:r>
          </w:p>
        </w:tc>
        <w:tc>
          <w:tcPr>
            <w:tcW w:w="1984" w:type="dxa"/>
            <w:vMerge/>
            <w:vAlign w:val="center"/>
          </w:tcPr>
          <w:p w:rsidR="00B76A4E" w:rsidRDefault="00B76A4E">
            <w:pPr>
              <w:rPr>
                <w:rFonts w:ascii="ＭＳ Ｐ明朝" w:eastAsia="ＭＳ Ｐ明朝" w:hAnsi="ＭＳ Ｐ明朝" w:hint="eastAsia"/>
                <w:sz w:val="22"/>
                <w:szCs w:val="22"/>
              </w:rPr>
            </w:pPr>
          </w:p>
        </w:tc>
      </w:tr>
      <w:tr w:rsidR="00B76A4E">
        <w:trPr>
          <w:trHeight w:val="2625"/>
        </w:trPr>
        <w:tc>
          <w:tcPr>
            <w:tcW w:w="1860"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984" w:type="dxa"/>
          </w:tcPr>
          <w:p w:rsidR="00B76A4E" w:rsidRDefault="00B76A4E">
            <w:pPr>
              <w:rPr>
                <w:rFonts w:ascii="ＭＳ Ｐ明朝" w:eastAsia="ＭＳ Ｐ明朝" w:hAnsi="ＭＳ Ｐ明朝" w:hint="eastAsia"/>
                <w:sz w:val="22"/>
                <w:szCs w:val="22"/>
              </w:rPr>
            </w:pPr>
          </w:p>
        </w:tc>
      </w:tr>
      <w:tr w:rsidR="00B76A4E">
        <w:trPr>
          <w:trHeight w:val="505"/>
        </w:trPr>
        <w:tc>
          <w:tcPr>
            <w:tcW w:w="1860" w:type="dxa"/>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合　　計</w:t>
            </w: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984" w:type="dxa"/>
          </w:tcPr>
          <w:p w:rsidR="00B76A4E" w:rsidRDefault="00B76A4E">
            <w:pPr>
              <w:rPr>
                <w:rFonts w:ascii="ＭＳ Ｐ明朝" w:eastAsia="ＭＳ Ｐ明朝" w:hAnsi="ＭＳ Ｐ明朝" w:hint="eastAsia"/>
                <w:sz w:val="22"/>
                <w:szCs w:val="22"/>
              </w:rPr>
            </w:pPr>
          </w:p>
        </w:tc>
      </w:tr>
    </w:tbl>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２　搬出することとなる貨物</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240"/>
        <w:gridCol w:w="1364"/>
        <w:gridCol w:w="1240"/>
        <w:gridCol w:w="1364"/>
        <w:gridCol w:w="1984"/>
      </w:tblGrid>
      <w:tr w:rsidR="00B76A4E">
        <w:trPr>
          <w:cantSplit/>
          <w:trHeight w:val="345"/>
        </w:trPr>
        <w:tc>
          <w:tcPr>
            <w:tcW w:w="1860" w:type="dxa"/>
            <w:vMerge w:val="restart"/>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貨物の種類</w:t>
            </w:r>
          </w:p>
        </w:tc>
        <w:tc>
          <w:tcPr>
            <w:tcW w:w="2604" w:type="dxa"/>
            <w:gridSpan w:val="2"/>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当該港湾を利用する</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貨物</w:t>
            </w:r>
          </w:p>
        </w:tc>
        <w:tc>
          <w:tcPr>
            <w:tcW w:w="2604" w:type="dxa"/>
            <w:gridSpan w:val="2"/>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当該港湾を利用しな</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い貨物</w:t>
            </w:r>
          </w:p>
        </w:tc>
        <w:tc>
          <w:tcPr>
            <w:tcW w:w="1984" w:type="dxa"/>
            <w:vMerge w:val="restart"/>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貨物の量の合計</w:t>
            </w:r>
          </w:p>
        </w:tc>
      </w:tr>
      <w:tr w:rsidR="00B76A4E">
        <w:trPr>
          <w:cantSplit/>
          <w:trHeight w:val="525"/>
        </w:trPr>
        <w:tc>
          <w:tcPr>
            <w:tcW w:w="1860" w:type="dxa"/>
            <w:vMerge/>
            <w:vAlign w:val="center"/>
          </w:tcPr>
          <w:p w:rsidR="00B76A4E" w:rsidRDefault="00B76A4E">
            <w:pPr>
              <w:rPr>
                <w:rFonts w:ascii="ＭＳ Ｐ明朝" w:eastAsia="ＭＳ Ｐ明朝" w:hAnsi="ＭＳ Ｐ明朝" w:hint="eastAsia"/>
                <w:sz w:val="22"/>
                <w:szCs w:val="22"/>
              </w:rPr>
            </w:pPr>
          </w:p>
        </w:tc>
        <w:tc>
          <w:tcPr>
            <w:tcW w:w="1240"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量の概計</w:t>
            </w:r>
          </w:p>
        </w:tc>
        <w:tc>
          <w:tcPr>
            <w:tcW w:w="1364"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輸送に関</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する計画</w:t>
            </w:r>
          </w:p>
        </w:tc>
        <w:tc>
          <w:tcPr>
            <w:tcW w:w="1240"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量の概計</w:t>
            </w:r>
          </w:p>
        </w:tc>
        <w:tc>
          <w:tcPr>
            <w:tcW w:w="1364" w:type="dxa"/>
            <w:vAlign w:val="center"/>
          </w:tcPr>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輸送に関</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する計画</w:t>
            </w:r>
          </w:p>
        </w:tc>
        <w:tc>
          <w:tcPr>
            <w:tcW w:w="1984" w:type="dxa"/>
            <w:vMerge/>
            <w:vAlign w:val="center"/>
          </w:tcPr>
          <w:p w:rsidR="00B76A4E" w:rsidRDefault="00B76A4E">
            <w:pPr>
              <w:rPr>
                <w:rFonts w:ascii="ＭＳ Ｐ明朝" w:eastAsia="ＭＳ Ｐ明朝" w:hAnsi="ＭＳ Ｐ明朝" w:hint="eastAsia"/>
                <w:sz w:val="22"/>
                <w:szCs w:val="22"/>
              </w:rPr>
            </w:pPr>
          </w:p>
        </w:tc>
      </w:tr>
      <w:tr w:rsidR="00B76A4E">
        <w:trPr>
          <w:trHeight w:val="2615"/>
        </w:trPr>
        <w:tc>
          <w:tcPr>
            <w:tcW w:w="1860"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984" w:type="dxa"/>
          </w:tcPr>
          <w:p w:rsidR="00B76A4E" w:rsidRDefault="00B76A4E">
            <w:pPr>
              <w:rPr>
                <w:rFonts w:ascii="ＭＳ Ｐ明朝" w:eastAsia="ＭＳ Ｐ明朝" w:hAnsi="ＭＳ Ｐ明朝" w:hint="eastAsia"/>
                <w:sz w:val="22"/>
                <w:szCs w:val="22"/>
              </w:rPr>
            </w:pPr>
          </w:p>
        </w:tc>
      </w:tr>
      <w:tr w:rsidR="00B76A4E">
        <w:trPr>
          <w:trHeight w:val="472"/>
        </w:trPr>
        <w:tc>
          <w:tcPr>
            <w:tcW w:w="1860" w:type="dxa"/>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合　　計</w:t>
            </w: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240" w:type="dxa"/>
          </w:tcPr>
          <w:p w:rsidR="00B76A4E" w:rsidRDefault="00B76A4E">
            <w:pPr>
              <w:rPr>
                <w:rFonts w:ascii="ＭＳ Ｐ明朝" w:eastAsia="ＭＳ Ｐ明朝" w:hAnsi="ＭＳ Ｐ明朝" w:hint="eastAsia"/>
                <w:sz w:val="22"/>
                <w:szCs w:val="22"/>
              </w:rPr>
            </w:pPr>
          </w:p>
        </w:tc>
        <w:tc>
          <w:tcPr>
            <w:tcW w:w="1364" w:type="dxa"/>
          </w:tcPr>
          <w:p w:rsidR="00B76A4E" w:rsidRDefault="00B76A4E">
            <w:pPr>
              <w:rPr>
                <w:rFonts w:ascii="ＭＳ Ｐ明朝" w:eastAsia="ＭＳ Ｐ明朝" w:hAnsi="ＭＳ Ｐ明朝" w:hint="eastAsia"/>
                <w:sz w:val="22"/>
                <w:szCs w:val="22"/>
              </w:rPr>
            </w:pPr>
          </w:p>
        </w:tc>
        <w:tc>
          <w:tcPr>
            <w:tcW w:w="1984" w:type="dxa"/>
          </w:tcPr>
          <w:p w:rsidR="00B76A4E" w:rsidRDefault="00B76A4E">
            <w:pPr>
              <w:rPr>
                <w:rFonts w:ascii="ＭＳ Ｐ明朝" w:eastAsia="ＭＳ Ｐ明朝" w:hAnsi="ＭＳ Ｐ明朝" w:hint="eastAsia"/>
                <w:sz w:val="22"/>
                <w:szCs w:val="22"/>
              </w:rPr>
            </w:pPr>
          </w:p>
        </w:tc>
      </w:tr>
    </w:tbl>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備考　１　貨物の量の概計は、通常の1年間の貨物の量の概計を記載すること。</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２　港湾を利用する貨物とは、当該港湾において船舶に積み込み、又は船舶か</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ら取り卸しされる貨物をいい、港湾を利用しない貨物とは、それ以外の貨物を</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いう。</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３　輸送に関する計画欄には、貨物の輸送の方法等を記載すること。</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４　貨物の量の概計の算出の基礎を記載した書面を添付すること。</w:t>
      </w:r>
    </w:p>
    <w:p w:rsidR="00B76A4E" w:rsidRDefault="00B76A4E">
      <w:pPr>
        <w:rPr>
          <w:rFonts w:ascii="ＭＳ Ｐ明朝" w:eastAsia="ＭＳ Ｐ明朝" w:hAnsi="ＭＳ Ｐ明朝" w:hint="eastAsia"/>
          <w:b/>
          <w:sz w:val="22"/>
          <w:szCs w:val="22"/>
        </w:rPr>
      </w:pPr>
      <w:r>
        <w:rPr>
          <w:rFonts w:ascii="ＭＳ Ｐ明朝" w:eastAsia="ＭＳ Ｐ明朝" w:hAnsi="ＭＳ Ｐ明朝" w:hint="eastAsia"/>
          <w:b/>
          <w:sz w:val="22"/>
          <w:szCs w:val="22"/>
        </w:rPr>
        <w:t>別紙　２</w:t>
      </w:r>
    </w:p>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廃棄物の量の概計及び廃棄物の処理に関する計画</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１　廃棄物の量の概計及び廃棄物の処理に関する計画</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232"/>
        <w:gridCol w:w="2480"/>
        <w:gridCol w:w="2674"/>
      </w:tblGrid>
      <w:tr w:rsidR="00B76A4E">
        <w:trPr>
          <w:cantSplit/>
          <w:trHeight w:val="330"/>
        </w:trPr>
        <w:tc>
          <w:tcPr>
            <w:tcW w:w="1860" w:type="dxa"/>
            <w:vMerge w:val="restart"/>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廃棄物の種類</w:t>
            </w:r>
          </w:p>
        </w:tc>
        <w:tc>
          <w:tcPr>
            <w:tcW w:w="2232" w:type="dxa"/>
            <w:vMerge w:val="restart"/>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廃棄物の量の概計</w:t>
            </w:r>
          </w:p>
        </w:tc>
        <w:tc>
          <w:tcPr>
            <w:tcW w:w="5154" w:type="dxa"/>
            <w:gridSpan w:val="2"/>
            <w:vAlign w:val="center"/>
          </w:tcPr>
          <w:p w:rsidR="00B76A4E" w:rsidRDefault="00B76A4E">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廃棄物の処理に関する計画</w:t>
            </w:r>
          </w:p>
        </w:tc>
      </w:tr>
      <w:tr w:rsidR="00B76A4E">
        <w:trPr>
          <w:cantSplit/>
          <w:trHeight w:val="510"/>
        </w:trPr>
        <w:tc>
          <w:tcPr>
            <w:tcW w:w="1860" w:type="dxa"/>
            <w:vMerge/>
            <w:vAlign w:val="center"/>
          </w:tcPr>
          <w:p w:rsidR="00B76A4E" w:rsidRDefault="00B76A4E">
            <w:pPr>
              <w:rPr>
                <w:rFonts w:ascii="ＭＳ Ｐ明朝" w:eastAsia="ＭＳ Ｐ明朝" w:hAnsi="ＭＳ Ｐ明朝" w:hint="eastAsia"/>
                <w:sz w:val="22"/>
                <w:szCs w:val="22"/>
              </w:rPr>
            </w:pPr>
          </w:p>
        </w:tc>
        <w:tc>
          <w:tcPr>
            <w:tcW w:w="2232" w:type="dxa"/>
            <w:vMerge/>
            <w:vAlign w:val="center"/>
          </w:tcPr>
          <w:p w:rsidR="00B76A4E" w:rsidRDefault="00B76A4E">
            <w:pPr>
              <w:rPr>
                <w:rFonts w:ascii="ＭＳ Ｐ明朝" w:eastAsia="ＭＳ Ｐ明朝" w:hAnsi="ＭＳ Ｐ明朝" w:hint="eastAsia"/>
                <w:sz w:val="22"/>
                <w:szCs w:val="22"/>
              </w:rPr>
            </w:pPr>
          </w:p>
        </w:tc>
        <w:tc>
          <w:tcPr>
            <w:tcW w:w="2480" w:type="dxa"/>
            <w:vAlign w:val="center"/>
          </w:tcPr>
          <w:p w:rsidR="00B76A4E" w:rsidRDefault="00B76A4E">
            <w:pPr>
              <w:ind w:firstLineChars="50" w:firstLine="129"/>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処　理　場　所</w:t>
            </w:r>
          </w:p>
        </w:tc>
        <w:tc>
          <w:tcPr>
            <w:tcW w:w="2674" w:type="dxa"/>
            <w:vAlign w:val="center"/>
          </w:tcPr>
          <w:p w:rsidR="00B76A4E" w:rsidRDefault="00B76A4E">
            <w:pPr>
              <w:ind w:firstLineChars="50" w:firstLine="129"/>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処　理　方　法</w:t>
            </w:r>
          </w:p>
        </w:tc>
      </w:tr>
      <w:tr w:rsidR="00B76A4E">
        <w:trPr>
          <w:trHeight w:val="4581"/>
        </w:trPr>
        <w:tc>
          <w:tcPr>
            <w:tcW w:w="1860" w:type="dxa"/>
          </w:tcPr>
          <w:p w:rsidR="00B76A4E" w:rsidRDefault="00B76A4E">
            <w:pPr>
              <w:rPr>
                <w:rFonts w:ascii="ＭＳ Ｐ明朝" w:eastAsia="ＭＳ Ｐ明朝" w:hAnsi="ＭＳ Ｐ明朝" w:hint="eastAsia"/>
                <w:sz w:val="22"/>
                <w:szCs w:val="22"/>
              </w:rPr>
            </w:pPr>
          </w:p>
        </w:tc>
        <w:tc>
          <w:tcPr>
            <w:tcW w:w="2232" w:type="dxa"/>
          </w:tcPr>
          <w:p w:rsidR="00B76A4E" w:rsidRDefault="00B76A4E">
            <w:pPr>
              <w:rPr>
                <w:rFonts w:ascii="ＭＳ Ｐ明朝" w:eastAsia="ＭＳ Ｐ明朝" w:hAnsi="ＭＳ Ｐ明朝" w:hint="eastAsia"/>
                <w:sz w:val="22"/>
                <w:szCs w:val="22"/>
              </w:rPr>
            </w:pPr>
          </w:p>
        </w:tc>
        <w:tc>
          <w:tcPr>
            <w:tcW w:w="2480" w:type="dxa"/>
          </w:tcPr>
          <w:p w:rsidR="00B76A4E" w:rsidRDefault="00B76A4E">
            <w:pPr>
              <w:rPr>
                <w:rFonts w:ascii="ＭＳ Ｐ明朝" w:eastAsia="ＭＳ Ｐ明朝" w:hAnsi="ＭＳ Ｐ明朝" w:hint="eastAsia"/>
                <w:sz w:val="22"/>
                <w:szCs w:val="22"/>
              </w:rPr>
            </w:pPr>
          </w:p>
        </w:tc>
        <w:tc>
          <w:tcPr>
            <w:tcW w:w="2674" w:type="dxa"/>
          </w:tcPr>
          <w:p w:rsidR="00B76A4E" w:rsidRDefault="00B76A4E">
            <w:pPr>
              <w:rPr>
                <w:rFonts w:ascii="ＭＳ Ｐ明朝" w:eastAsia="ＭＳ Ｐ明朝" w:hAnsi="ＭＳ Ｐ明朝" w:hint="eastAsia"/>
                <w:sz w:val="22"/>
                <w:szCs w:val="22"/>
              </w:rPr>
            </w:pPr>
          </w:p>
        </w:tc>
      </w:tr>
    </w:tbl>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２　その他廃棄物の輸送の方法等廃棄物の処理に関する計画</w:t>
      </w: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備考　１　廃棄物の量の概計は、通常の1年間の廃棄物の量の概計を記載すること。</w:t>
      </w:r>
    </w:p>
    <w:p w:rsidR="00B76A4E" w:rsidRDefault="00B76A4E">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２　廃棄物の量の概計の算出の基礎を記載した書面を添付すること。</w:t>
      </w:r>
    </w:p>
    <w:sectPr w:rsidR="00B76A4E">
      <w:pgSz w:w="11906" w:h="16838"/>
      <w:pgMar w:top="900" w:right="1242" w:bottom="1701" w:left="1260" w:header="851" w:footer="992" w:gutter="0"/>
      <w:cols w:space="425"/>
      <w:docGrid w:type="linesAndChars" w:linePitch="355" w:charSpace="7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18" w:rsidRDefault="00AB2018"/>
  </w:endnote>
  <w:endnote w:type="continuationSeparator" w:id="0">
    <w:p w:rsidR="00AB2018" w:rsidRDefault="00AB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18" w:rsidRDefault="00AB2018"/>
  </w:footnote>
  <w:footnote w:type="continuationSeparator" w:id="0">
    <w:p w:rsidR="00AB2018" w:rsidRDefault="00AB20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3AF"/>
    <w:multiLevelType w:val="hybridMultilevel"/>
    <w:tmpl w:val="22B02B54"/>
    <w:lvl w:ilvl="0" w:tplc="7BF62D10">
      <w:start w:val="1"/>
      <w:numFmt w:val="decimal"/>
      <w:lvlText w:val="(%1)"/>
      <w:lvlJc w:val="left"/>
      <w:pPr>
        <w:tabs>
          <w:tab w:val="num" w:pos="810"/>
        </w:tabs>
        <w:ind w:left="810" w:hanging="4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41384D25"/>
    <w:multiLevelType w:val="hybridMultilevel"/>
    <w:tmpl w:val="F69E8F88"/>
    <w:lvl w:ilvl="0" w:tplc="DFCE5B7C">
      <w:start w:val="1"/>
      <w:numFmt w:val="decimal"/>
      <w:lvlText w:val="(%1)"/>
      <w:lvlJc w:val="left"/>
      <w:pPr>
        <w:tabs>
          <w:tab w:val="num" w:pos="810"/>
        </w:tabs>
        <w:ind w:left="810" w:hanging="4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651C2708"/>
    <w:multiLevelType w:val="hybridMultilevel"/>
    <w:tmpl w:val="053294D0"/>
    <w:lvl w:ilvl="0" w:tplc="B068FA9E">
      <w:start w:val="1"/>
      <w:numFmt w:val="decimal"/>
      <w:lvlText w:val="(%1)"/>
      <w:lvlJc w:val="left"/>
      <w:pPr>
        <w:tabs>
          <w:tab w:val="num" w:pos="810"/>
        </w:tabs>
        <w:ind w:left="810" w:hanging="4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68106DA2"/>
    <w:multiLevelType w:val="hybridMultilevel"/>
    <w:tmpl w:val="FCECB39C"/>
    <w:lvl w:ilvl="0" w:tplc="EF1A472E">
      <w:start w:val="1"/>
      <w:numFmt w:val="decimal"/>
      <w:lvlText w:val="(%1)"/>
      <w:lvlJc w:val="left"/>
      <w:pPr>
        <w:tabs>
          <w:tab w:val="num" w:pos="810"/>
        </w:tabs>
        <w:ind w:left="810" w:hanging="4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grammar="clean"/>
  <w:revisionView w:inkAnnotations="0"/>
  <w:defaultTabStop w:val="840"/>
  <w:drawingGridHorizontalSpacing w:val="124"/>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6"/>
    <w:rsid w:val="00052CF2"/>
    <w:rsid w:val="006D6666"/>
    <w:rsid w:val="009070BF"/>
    <w:rsid w:val="00AB2018"/>
    <w:rsid w:val="00B76A4E"/>
    <w:rsid w:val="00D3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58703AE-AEA7-4613-BCB6-C8DA423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Words>
  <Characters>1064</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第二号様式（第５条関係）</vt:lpstr>
      <vt:lpstr>第二号様式（第５条関係）</vt:lpstr>
    </vt:vector>
  </TitlesOfParts>
  <Company>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2023-01-06T05:09:00Z</dcterms:created>
  <dcterms:modified xsi:type="dcterms:W3CDTF">2023-01-06T05:09:00Z</dcterms:modified>
</cp:coreProperties>
</file>