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17" w:rsidRPr="001B33E6" w:rsidRDefault="00495F58" w:rsidP="00DC70CB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6D5BD0">
        <w:rPr>
          <w:rFonts w:ascii="ＭＳ 明朝" w:hAnsi="ＭＳ 明朝" w:hint="eastAsia"/>
          <w:spacing w:val="60"/>
          <w:kern w:val="0"/>
          <w:szCs w:val="21"/>
          <w:fitText w:val="2520" w:id="42123776"/>
        </w:rPr>
        <w:t>令和５</w:t>
      </w:r>
      <w:r w:rsidR="0042155B" w:rsidRPr="006D5BD0">
        <w:rPr>
          <w:rFonts w:ascii="ＭＳ 明朝" w:hAnsi="ＭＳ 明朝" w:hint="eastAsia"/>
          <w:spacing w:val="60"/>
          <w:kern w:val="0"/>
          <w:szCs w:val="21"/>
          <w:fitText w:val="2520" w:id="42123776"/>
        </w:rPr>
        <w:t>年</w:t>
      </w:r>
      <w:r w:rsidRPr="006D5BD0">
        <w:rPr>
          <w:rFonts w:ascii="ＭＳ 明朝" w:hAnsi="ＭＳ 明朝" w:hint="eastAsia"/>
          <w:spacing w:val="60"/>
          <w:kern w:val="0"/>
          <w:szCs w:val="21"/>
          <w:fitText w:val="2520" w:id="42123776"/>
        </w:rPr>
        <w:t>８</w:t>
      </w:r>
      <w:r w:rsidR="0042155B" w:rsidRPr="006D5BD0">
        <w:rPr>
          <w:rFonts w:ascii="ＭＳ 明朝" w:hAnsi="ＭＳ 明朝" w:hint="eastAsia"/>
          <w:spacing w:val="60"/>
          <w:kern w:val="0"/>
          <w:szCs w:val="21"/>
          <w:fitText w:val="2520" w:id="42123776"/>
        </w:rPr>
        <w:t>月</w:t>
      </w:r>
      <w:r w:rsidR="00084038" w:rsidRPr="006D5BD0">
        <w:rPr>
          <w:rFonts w:ascii="ＭＳ 明朝" w:hAnsi="ＭＳ 明朝" w:hint="eastAsia"/>
          <w:spacing w:val="60"/>
          <w:kern w:val="0"/>
          <w:szCs w:val="21"/>
          <w:fitText w:val="2520" w:id="42123776"/>
        </w:rPr>
        <w:t>３</w:t>
      </w:r>
      <w:r w:rsidR="0042155B" w:rsidRPr="006D5BD0">
        <w:rPr>
          <w:rFonts w:ascii="ＭＳ 明朝" w:hAnsi="ＭＳ 明朝" w:hint="eastAsia"/>
          <w:kern w:val="0"/>
          <w:szCs w:val="21"/>
          <w:fitText w:val="2520" w:id="42123776"/>
        </w:rPr>
        <w:t>日</w:t>
      </w:r>
    </w:p>
    <w:p w:rsidR="008A4C82" w:rsidRPr="001B33E6" w:rsidRDefault="001B34A6" w:rsidP="0026142A">
      <w:pPr>
        <w:jc w:val="right"/>
        <w:rPr>
          <w:rFonts w:ascii="ＭＳ 明朝" w:hAnsi="ＭＳ 明朝"/>
          <w:kern w:val="0"/>
          <w:szCs w:val="21"/>
        </w:rPr>
      </w:pPr>
      <w:r w:rsidRPr="006D5BD0">
        <w:rPr>
          <w:rFonts w:ascii="ＭＳ 明朝" w:hAnsi="ＭＳ 明朝" w:hint="eastAsia"/>
          <w:spacing w:val="60"/>
          <w:kern w:val="0"/>
          <w:szCs w:val="21"/>
          <w:fitText w:val="2520" w:id="42123777"/>
        </w:rPr>
        <w:t>建築</w:t>
      </w:r>
      <w:r w:rsidR="0042155B" w:rsidRPr="006D5BD0">
        <w:rPr>
          <w:rFonts w:ascii="ＭＳ 明朝" w:hAnsi="ＭＳ 明朝" w:hint="eastAsia"/>
          <w:spacing w:val="60"/>
          <w:kern w:val="0"/>
          <w:szCs w:val="21"/>
          <w:fitText w:val="2520" w:id="42123777"/>
        </w:rPr>
        <w:t>局</w:t>
      </w:r>
      <w:r w:rsidR="008A4C82" w:rsidRPr="006D5BD0">
        <w:rPr>
          <w:rFonts w:ascii="ＭＳ 明朝" w:hAnsi="ＭＳ 明朝" w:hint="eastAsia"/>
          <w:spacing w:val="60"/>
          <w:kern w:val="0"/>
          <w:szCs w:val="21"/>
          <w:fitText w:val="2520" w:id="42123777"/>
        </w:rPr>
        <w:t>建築</w:t>
      </w:r>
      <w:r w:rsidR="00D87446" w:rsidRPr="006D5BD0">
        <w:rPr>
          <w:rFonts w:ascii="ＭＳ 明朝" w:hAnsi="ＭＳ 明朝" w:hint="eastAsia"/>
          <w:spacing w:val="60"/>
          <w:kern w:val="0"/>
          <w:szCs w:val="21"/>
          <w:fitText w:val="2520" w:id="42123777"/>
        </w:rPr>
        <w:t>企画</w:t>
      </w:r>
      <w:r w:rsidR="008A4C82" w:rsidRPr="006D5BD0">
        <w:rPr>
          <w:rFonts w:ascii="ＭＳ 明朝" w:hAnsi="ＭＳ 明朝" w:hint="eastAsia"/>
          <w:kern w:val="0"/>
          <w:szCs w:val="21"/>
          <w:fitText w:val="2520" w:id="42123777"/>
        </w:rPr>
        <w:t>課</w:t>
      </w:r>
    </w:p>
    <w:p w:rsidR="008D068D" w:rsidRDefault="008D068D" w:rsidP="00DC70CB">
      <w:pPr>
        <w:rPr>
          <w:rFonts w:ascii="ＭＳ 明朝" w:hAnsi="ＭＳ 明朝"/>
          <w:sz w:val="24"/>
        </w:rPr>
      </w:pPr>
    </w:p>
    <w:p w:rsidR="00681459" w:rsidRDefault="00681459" w:rsidP="00DC70CB">
      <w:pPr>
        <w:rPr>
          <w:rFonts w:ascii="ＭＳ 明朝" w:hAnsi="ＭＳ 明朝"/>
          <w:sz w:val="24"/>
        </w:rPr>
      </w:pPr>
    </w:p>
    <w:p w:rsidR="008D068D" w:rsidRPr="00200DB8" w:rsidRDefault="00495F58" w:rsidP="00200DB8">
      <w:pPr>
        <w:jc w:val="center"/>
        <w:rPr>
          <w:rFonts w:ascii="ＭＳ 明朝" w:hAnsi="ＭＳ 明朝"/>
          <w:sz w:val="24"/>
          <w:szCs w:val="28"/>
        </w:rPr>
      </w:pPr>
      <w:r w:rsidRPr="00495F58">
        <w:rPr>
          <w:rFonts w:ascii="ＭＳ 明朝" w:hAnsi="ＭＳ 明朝" w:hint="eastAsia"/>
          <w:sz w:val="24"/>
          <w:szCs w:val="28"/>
        </w:rPr>
        <w:t>学校の高さ制限の許可に関する建築審査会包括同意基準</w:t>
      </w:r>
      <w:r w:rsidR="00603B6B">
        <w:rPr>
          <w:rFonts w:ascii="ＭＳ 明朝" w:hAnsi="ＭＳ 明朝" w:hint="eastAsia"/>
          <w:sz w:val="24"/>
          <w:szCs w:val="28"/>
        </w:rPr>
        <w:t>の</w:t>
      </w:r>
      <w:r w:rsidR="00B273D1">
        <w:rPr>
          <w:rFonts w:ascii="ＭＳ 明朝" w:hAnsi="ＭＳ 明朝" w:hint="eastAsia"/>
          <w:sz w:val="24"/>
          <w:szCs w:val="28"/>
        </w:rPr>
        <w:t>一部改正</w:t>
      </w:r>
      <w:r w:rsidR="00603B6B">
        <w:rPr>
          <w:rFonts w:ascii="ＭＳ 明朝" w:hAnsi="ＭＳ 明朝" w:hint="eastAsia"/>
          <w:sz w:val="24"/>
          <w:szCs w:val="28"/>
        </w:rPr>
        <w:t>について</w:t>
      </w:r>
    </w:p>
    <w:p w:rsidR="0045561D" w:rsidRDefault="0045561D" w:rsidP="00DC70CB">
      <w:pPr>
        <w:ind w:firstLineChars="100" w:firstLine="210"/>
        <w:rPr>
          <w:rFonts w:ascii="ＭＳ 明朝" w:hAnsi="ＭＳ 明朝"/>
          <w:szCs w:val="21"/>
        </w:rPr>
      </w:pPr>
    </w:p>
    <w:p w:rsidR="0045561D" w:rsidRPr="00495F58" w:rsidRDefault="0045561D" w:rsidP="00DC70CB">
      <w:pPr>
        <w:ind w:firstLineChars="100" w:firstLine="210"/>
        <w:rPr>
          <w:rFonts w:ascii="ＭＳ 明朝" w:hAnsi="ＭＳ 明朝"/>
          <w:szCs w:val="21"/>
        </w:rPr>
      </w:pPr>
    </w:p>
    <w:p w:rsidR="0045561D" w:rsidRDefault="0045561D" w:rsidP="0045561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趣旨</w:t>
      </w:r>
    </w:p>
    <w:p w:rsidR="008D068D" w:rsidRPr="008369CA" w:rsidRDefault="00495F58" w:rsidP="00495F58">
      <w:pPr>
        <w:ind w:firstLineChars="100" w:firstLine="210"/>
        <w:rPr>
          <w:rFonts w:ascii="ＭＳ 明朝" w:hAnsi="ＭＳ 明朝"/>
          <w:color w:val="000000"/>
        </w:rPr>
      </w:pPr>
      <w:r w:rsidRPr="00495F58">
        <w:rPr>
          <w:rFonts w:ascii="ＭＳ 明朝" w:hAnsi="ＭＳ 明朝" w:hint="eastAsia"/>
          <w:color w:val="000000"/>
        </w:rPr>
        <w:t>脱炭素社会の実現に資するための建築物のエネルギー消費</w:t>
      </w:r>
      <w:r>
        <w:rPr>
          <w:rFonts w:ascii="ＭＳ 明朝" w:hAnsi="ＭＳ 明朝" w:hint="eastAsia"/>
          <w:color w:val="000000"/>
        </w:rPr>
        <w:t>性能の向上に関する法律等の一部を改正する法律（令和４年法律第69</w:t>
      </w:r>
      <w:r w:rsidRPr="00495F58">
        <w:rPr>
          <w:rFonts w:ascii="ＭＳ 明朝" w:hAnsi="ＭＳ 明朝" w:hint="eastAsia"/>
          <w:color w:val="000000"/>
        </w:rPr>
        <w:t>号</w:t>
      </w:r>
      <w:r>
        <w:rPr>
          <w:rFonts w:ascii="ＭＳ 明朝" w:hAnsi="ＭＳ 明朝" w:hint="eastAsia"/>
          <w:color w:val="000000"/>
        </w:rPr>
        <w:t>。以下、改正法という。</w:t>
      </w:r>
      <w:r w:rsidRPr="00495F58">
        <w:rPr>
          <w:rFonts w:ascii="ＭＳ 明朝" w:hAnsi="ＭＳ 明朝" w:hint="eastAsia"/>
          <w:color w:val="000000"/>
        </w:rPr>
        <w:t>）</w:t>
      </w:r>
      <w:r w:rsidR="008369CA">
        <w:rPr>
          <w:rFonts w:ascii="ＭＳ 明朝" w:hAnsi="ＭＳ 明朝" w:hint="eastAsia"/>
          <w:color w:val="000000"/>
        </w:rPr>
        <w:t>が</w:t>
      </w:r>
      <w:r>
        <w:rPr>
          <w:rFonts w:ascii="ＭＳ 明朝" w:hAnsi="ＭＳ 明朝" w:hint="eastAsia"/>
          <w:color w:val="000000"/>
        </w:rPr>
        <w:t>令和４年６</w:t>
      </w:r>
      <w:r w:rsidR="00C77B04" w:rsidRPr="00C77B04">
        <w:rPr>
          <w:rFonts w:ascii="ＭＳ 明朝" w:hAnsi="ＭＳ 明朝" w:hint="eastAsia"/>
          <w:color w:val="000000"/>
        </w:rPr>
        <w:t>月</w:t>
      </w:r>
      <w:r>
        <w:rPr>
          <w:rFonts w:ascii="ＭＳ 明朝" w:hAnsi="ＭＳ 明朝" w:hint="eastAsia"/>
          <w:color w:val="000000"/>
        </w:rPr>
        <w:t>17</w:t>
      </w:r>
      <w:r w:rsidR="008369CA" w:rsidRPr="00C77B04">
        <w:rPr>
          <w:rFonts w:ascii="ＭＳ 明朝" w:hAnsi="ＭＳ 明朝" w:hint="eastAsia"/>
          <w:color w:val="000000"/>
        </w:rPr>
        <w:t>日</w:t>
      </w:r>
      <w:r w:rsidR="008369CA">
        <w:rPr>
          <w:rFonts w:ascii="ＭＳ 明朝" w:hAnsi="ＭＳ 明朝" w:hint="eastAsia"/>
          <w:color w:val="000000"/>
        </w:rPr>
        <w:t>に公布され、</w:t>
      </w:r>
      <w:r w:rsidR="008369CA">
        <w:rPr>
          <w:rFonts w:ascii="ＭＳ 明朝" w:hAnsi="ＭＳ 明朝" w:hint="eastAsia"/>
          <w:kern w:val="0"/>
        </w:rPr>
        <w:t>建築基準法の一部を改正する規定</w:t>
      </w:r>
      <w:r>
        <w:rPr>
          <w:rFonts w:ascii="ＭＳ 明朝" w:hAnsi="ＭＳ 明朝" w:hint="eastAsia"/>
          <w:kern w:val="0"/>
        </w:rPr>
        <w:t>が令和５年４</w:t>
      </w:r>
      <w:r w:rsidR="008369CA">
        <w:rPr>
          <w:rFonts w:ascii="ＭＳ 明朝" w:hAnsi="ＭＳ 明朝" w:hint="eastAsia"/>
          <w:kern w:val="0"/>
        </w:rPr>
        <w:t>月</w:t>
      </w:r>
      <w:r>
        <w:rPr>
          <w:rFonts w:ascii="ＭＳ 明朝" w:hAnsi="ＭＳ 明朝" w:hint="eastAsia"/>
          <w:kern w:val="0"/>
        </w:rPr>
        <w:t>１日に施行されました</w:t>
      </w:r>
      <w:r w:rsidR="008369CA">
        <w:rPr>
          <w:rFonts w:ascii="ＭＳ 明朝" w:hAnsi="ＭＳ 明朝" w:hint="eastAsia"/>
          <w:kern w:val="0"/>
        </w:rPr>
        <w:t>。これにより、</w:t>
      </w:r>
      <w:r w:rsidR="00200DB8" w:rsidRPr="00200DB8">
        <w:rPr>
          <w:rFonts w:ascii="ＭＳ 明朝" w:hAnsi="ＭＳ 明朝" w:hint="eastAsia"/>
          <w:color w:val="000000"/>
        </w:rPr>
        <w:t>建築基準法（昭和25年法律第201号。以下「法」という。）</w:t>
      </w:r>
      <w:r w:rsidR="008369CA">
        <w:rPr>
          <w:rFonts w:ascii="ＭＳ 明朝" w:hAnsi="ＭＳ 明朝" w:hint="eastAsia"/>
          <w:kern w:val="0"/>
        </w:rPr>
        <w:t>の一部の規定に項ずれが発生するため、</w:t>
      </w:r>
      <w:r w:rsidRPr="00495F58">
        <w:rPr>
          <w:rFonts w:ascii="ＭＳ 明朝" w:hAnsi="ＭＳ 明朝" w:hint="eastAsia"/>
          <w:kern w:val="0"/>
        </w:rPr>
        <w:t>学校の高さ制限の許可に関する建築審査会包括同意基準</w:t>
      </w:r>
      <w:r>
        <w:rPr>
          <w:rFonts w:ascii="ＭＳ 明朝" w:hAnsi="ＭＳ 明朝" w:hint="eastAsia"/>
          <w:kern w:val="0"/>
        </w:rPr>
        <w:t>の一部</w:t>
      </w:r>
      <w:r w:rsidR="00F40B49">
        <w:rPr>
          <w:rFonts w:ascii="ＭＳ 明朝" w:hAnsi="ＭＳ 明朝" w:hint="eastAsia"/>
          <w:kern w:val="0"/>
        </w:rPr>
        <w:t>について、</w:t>
      </w:r>
      <w:r w:rsidR="00F40B49">
        <w:rPr>
          <w:rFonts w:ascii="ＭＳ 明朝" w:hAnsi="ＭＳ 明朝" w:hint="eastAsia"/>
          <w:color w:val="000000"/>
        </w:rPr>
        <w:t>改正を行います</w:t>
      </w:r>
      <w:r w:rsidR="0045561D">
        <w:rPr>
          <w:rFonts w:ascii="ＭＳ 明朝" w:hAnsi="ＭＳ 明朝" w:hint="eastAsia"/>
          <w:szCs w:val="21"/>
        </w:rPr>
        <w:t>。</w:t>
      </w:r>
    </w:p>
    <w:p w:rsidR="0045561D" w:rsidRDefault="00F40B49" w:rsidP="00F40B4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F40B49" w:rsidRDefault="00495F58" w:rsidP="00F40B4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F40B49">
        <w:rPr>
          <w:rFonts w:ascii="ＭＳ 明朝" w:hAnsi="ＭＳ 明朝" w:hint="eastAsia"/>
          <w:szCs w:val="21"/>
        </w:rPr>
        <w:t xml:space="preserve">　改正概要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495F58" w:rsidTr="00495F58">
        <w:tc>
          <w:tcPr>
            <w:tcW w:w="4351" w:type="dxa"/>
            <w:shd w:val="clear" w:color="auto" w:fill="D9D9D9" w:themeFill="background1" w:themeFillShade="D9"/>
          </w:tcPr>
          <w:p w:rsidR="00495F58" w:rsidRDefault="00863961" w:rsidP="00F40B4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旧</w:t>
            </w:r>
          </w:p>
        </w:tc>
        <w:tc>
          <w:tcPr>
            <w:tcW w:w="4351" w:type="dxa"/>
            <w:shd w:val="clear" w:color="auto" w:fill="D9D9D9" w:themeFill="background1" w:themeFillShade="D9"/>
          </w:tcPr>
          <w:p w:rsidR="00495F58" w:rsidRDefault="00863961" w:rsidP="00F40B4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</w:t>
            </w:r>
          </w:p>
        </w:tc>
      </w:tr>
      <w:tr w:rsidR="00495F58" w:rsidTr="004F441B">
        <w:trPr>
          <w:trHeight w:val="3872"/>
        </w:trPr>
        <w:tc>
          <w:tcPr>
            <w:tcW w:w="4351" w:type="dxa"/>
          </w:tcPr>
          <w:p w:rsidR="00FF3FBB" w:rsidRDefault="00FF3FBB" w:rsidP="00FF3FBB">
            <w:r>
              <w:rPr>
                <w:rFonts w:hint="eastAsia"/>
              </w:rPr>
              <w:t>１　主旨</w:t>
            </w:r>
          </w:p>
          <w:p w:rsidR="00495F58" w:rsidRDefault="00FF3FBB" w:rsidP="00FF3FB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この基準は、横浜国際港都建設計画高度地区最高限第１種、第２種、第３種及び第４種の高さ制限の適用除外並びに</w:t>
            </w:r>
            <w:r w:rsidRPr="00FF3FBB">
              <w:rPr>
                <w:rFonts w:hint="eastAsia"/>
                <w:u w:val="single"/>
              </w:rPr>
              <w:t>建築基準法第５５条第３項第２号</w:t>
            </w:r>
            <w:r>
              <w:rPr>
                <w:rFonts w:hint="eastAsia"/>
              </w:rPr>
              <w:t>に基づく許可（以下「高さ制限の許可」という）に関するもののうち、公益上やむを得ないものであり、かつ、周辺への影響が軽微な建築物に対して、あらかじめ包括的に建築審査会の同意を得ることを定めて、許可手続の迅速化、簡素化を図るものである。</w:t>
            </w:r>
          </w:p>
        </w:tc>
        <w:tc>
          <w:tcPr>
            <w:tcW w:w="4351" w:type="dxa"/>
          </w:tcPr>
          <w:p w:rsidR="00FF3FBB" w:rsidRPr="00FF3FBB" w:rsidRDefault="00FF3FBB" w:rsidP="00FF3FBB">
            <w:pPr>
              <w:rPr>
                <w:rFonts w:ascii="ＭＳ 明朝" w:hAnsi="ＭＳ 明朝"/>
                <w:szCs w:val="21"/>
              </w:rPr>
            </w:pPr>
            <w:r w:rsidRPr="00FF3FBB">
              <w:rPr>
                <w:rFonts w:ascii="ＭＳ 明朝" w:hAnsi="ＭＳ 明朝" w:hint="eastAsia"/>
                <w:szCs w:val="21"/>
              </w:rPr>
              <w:t>１　主旨</w:t>
            </w:r>
          </w:p>
          <w:p w:rsidR="00495F58" w:rsidRPr="00FF3FBB" w:rsidRDefault="00FF3FBB" w:rsidP="00FF3FBB">
            <w:pPr>
              <w:rPr>
                <w:rFonts w:ascii="ＭＳ 明朝" w:hAnsi="ＭＳ 明朝"/>
                <w:szCs w:val="21"/>
              </w:rPr>
            </w:pPr>
            <w:r w:rsidRPr="00FF3FBB">
              <w:rPr>
                <w:rFonts w:ascii="ＭＳ 明朝" w:hAnsi="ＭＳ 明朝" w:hint="eastAsia"/>
                <w:szCs w:val="21"/>
              </w:rPr>
              <w:t>この基準は、横浜国際港都建設計画高度地区最高限第１種、第２種、第３種及び第４種の高さ制限の適用除外並びに</w:t>
            </w:r>
            <w:r w:rsidRPr="00FF3FBB">
              <w:rPr>
                <w:rFonts w:ascii="ＭＳ 明朝" w:hAnsi="ＭＳ 明朝" w:hint="eastAsia"/>
                <w:szCs w:val="21"/>
                <w:u w:val="single"/>
              </w:rPr>
              <w:t>建築基準法第５５条第４項第２号</w:t>
            </w:r>
            <w:r w:rsidRPr="00FF3FBB">
              <w:rPr>
                <w:rFonts w:ascii="ＭＳ 明朝" w:hAnsi="ＭＳ 明朝" w:hint="eastAsia"/>
                <w:szCs w:val="21"/>
              </w:rPr>
              <w:t>に基づく許可（以下「高さ制限の許可」という）に関するもののうち、公益上やむを得ないものであり、かつ、周辺への影響が軽微な建築物に対して、あらかじめ包括的に建築審査会の同意を得ることを定めて、許可手続の迅速化、簡素化を図るものである。</w:t>
            </w:r>
          </w:p>
        </w:tc>
      </w:tr>
    </w:tbl>
    <w:p w:rsidR="002F17C0" w:rsidRDefault="002F17C0" w:rsidP="009A727A">
      <w:pPr>
        <w:rPr>
          <w:rFonts w:ascii="ＭＳ 明朝" w:hAnsi="ＭＳ 明朝"/>
          <w:szCs w:val="21"/>
        </w:rPr>
      </w:pPr>
    </w:p>
    <w:p w:rsidR="009A727A" w:rsidRPr="008543A5" w:rsidRDefault="00FF3FBB" w:rsidP="009A727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9A727A" w:rsidRPr="008543A5">
        <w:rPr>
          <w:rFonts w:ascii="ＭＳ ゴシック" w:eastAsia="ＭＳ ゴシック" w:hAnsi="ＭＳ ゴシック" w:hint="eastAsia"/>
          <w:szCs w:val="21"/>
        </w:rPr>
        <w:t xml:space="preserve">　意見公募手続</w:t>
      </w:r>
    </w:p>
    <w:p w:rsidR="009A727A" w:rsidRDefault="009A6B57" w:rsidP="009A6B57">
      <w:pPr>
        <w:ind w:firstLineChars="100" w:firstLine="210"/>
        <w:rPr>
          <w:rFonts w:ascii="ＭＳ 明朝" w:hAnsi="ＭＳ 明朝"/>
          <w:szCs w:val="21"/>
        </w:rPr>
      </w:pPr>
      <w:r w:rsidRPr="009A6B57">
        <w:rPr>
          <w:rFonts w:ascii="ＭＳ 明朝" w:hAnsi="ＭＳ 明朝" w:hint="eastAsia"/>
          <w:szCs w:val="21"/>
        </w:rPr>
        <w:t>法の項ずれに伴い当然必要とされる変更のため、横浜市規則等に係る意見公募手続実施要綱第５条第４項第８号イに該当し、意見公募手続は行いませんでした。</w:t>
      </w:r>
    </w:p>
    <w:p w:rsidR="009A727A" w:rsidRPr="009A727A" w:rsidRDefault="009A727A" w:rsidP="009A727A">
      <w:pPr>
        <w:rPr>
          <w:rFonts w:ascii="ＭＳ 明朝" w:hAnsi="ＭＳ 明朝"/>
          <w:szCs w:val="21"/>
        </w:rPr>
      </w:pPr>
    </w:p>
    <w:p w:rsidR="002F17C0" w:rsidRDefault="009A727A" w:rsidP="002F17C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B86CE9">
        <w:rPr>
          <w:rFonts w:ascii="ＭＳ 明朝" w:hAnsi="ＭＳ 明朝" w:hint="eastAsia"/>
          <w:szCs w:val="21"/>
        </w:rPr>
        <w:t xml:space="preserve">　公布・施行日</w:t>
      </w:r>
    </w:p>
    <w:p w:rsidR="002F17C0" w:rsidRDefault="00B86CE9" w:rsidP="00B86CE9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令和５</w:t>
      </w:r>
      <w:r w:rsidR="002F17C0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８</w:t>
      </w:r>
      <w:r w:rsidR="002F17C0">
        <w:rPr>
          <w:rFonts w:ascii="ＭＳ 明朝" w:hAnsi="ＭＳ 明朝" w:hint="eastAsia"/>
          <w:szCs w:val="21"/>
        </w:rPr>
        <w:t>月</w:t>
      </w:r>
      <w:r w:rsidR="000040AD">
        <w:rPr>
          <w:rFonts w:ascii="ＭＳ 明朝" w:hAnsi="ＭＳ 明朝" w:hint="eastAsia"/>
          <w:szCs w:val="21"/>
        </w:rPr>
        <w:t>７</w:t>
      </w:r>
      <w:r w:rsidR="002F17C0">
        <w:rPr>
          <w:rFonts w:ascii="ＭＳ 明朝" w:hAnsi="ＭＳ 明朝" w:hint="eastAsia"/>
          <w:szCs w:val="21"/>
        </w:rPr>
        <w:t>日</w:t>
      </w:r>
    </w:p>
    <w:sectPr w:rsidR="002F17C0" w:rsidSect="002F1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0" w:gutter="0"/>
      <w:cols w:space="425"/>
      <w:docGrid w:type="line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31" w:rsidRDefault="00180831">
      <w:r>
        <w:separator/>
      </w:r>
    </w:p>
  </w:endnote>
  <w:endnote w:type="continuationSeparator" w:id="0">
    <w:p w:rsidR="00180831" w:rsidRDefault="0018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D0" w:rsidRDefault="006D5B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D0" w:rsidRDefault="006D5B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D0" w:rsidRDefault="006D5B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31" w:rsidRDefault="00180831">
      <w:r>
        <w:separator/>
      </w:r>
    </w:p>
  </w:footnote>
  <w:footnote w:type="continuationSeparator" w:id="0">
    <w:p w:rsidR="00180831" w:rsidRDefault="0018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D0" w:rsidRDefault="006D5B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D0" w:rsidRDefault="006D5BD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D0" w:rsidRDefault="006D5B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91593"/>
    <w:multiLevelType w:val="hybridMultilevel"/>
    <w:tmpl w:val="1DAA7044"/>
    <w:lvl w:ilvl="0" w:tplc="E45A0AF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73"/>
  <w:displayHorizontalDrawingGridEvery w:val="0"/>
  <w:displayVerticalDrawingGridEvery w:val="2"/>
  <w:characterSpacingControl w:val="doNotCompress"/>
  <w:hdrShapeDefaults>
    <o:shapedefaults v:ext="edit" spidmax="27649">
      <v:textbox inset="5.85pt,.7pt,5.85pt,.7pt"/>
      <o:colormru v:ext="edit" colors="#ddd,#eaeaea,lime,#fc6,#c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8D2"/>
    <w:rsid w:val="000040AD"/>
    <w:rsid w:val="00026D25"/>
    <w:rsid w:val="00062B23"/>
    <w:rsid w:val="000660D9"/>
    <w:rsid w:val="0007049B"/>
    <w:rsid w:val="00077B29"/>
    <w:rsid w:val="00084038"/>
    <w:rsid w:val="000D1D1D"/>
    <w:rsid w:val="000F0B4A"/>
    <w:rsid w:val="001417A9"/>
    <w:rsid w:val="00180831"/>
    <w:rsid w:val="001924BE"/>
    <w:rsid w:val="00194499"/>
    <w:rsid w:val="001950DA"/>
    <w:rsid w:val="001A0D61"/>
    <w:rsid w:val="001B33E6"/>
    <w:rsid w:val="001B34A6"/>
    <w:rsid w:val="001C2D06"/>
    <w:rsid w:val="001E3924"/>
    <w:rsid w:val="001E5217"/>
    <w:rsid w:val="00200DB8"/>
    <w:rsid w:val="0021546C"/>
    <w:rsid w:val="0025116A"/>
    <w:rsid w:val="0026142A"/>
    <w:rsid w:val="002762DC"/>
    <w:rsid w:val="002A101C"/>
    <w:rsid w:val="002E336B"/>
    <w:rsid w:val="002F17C0"/>
    <w:rsid w:val="002F1E06"/>
    <w:rsid w:val="0033347B"/>
    <w:rsid w:val="00340E60"/>
    <w:rsid w:val="003618D2"/>
    <w:rsid w:val="00364456"/>
    <w:rsid w:val="00374C44"/>
    <w:rsid w:val="003824E8"/>
    <w:rsid w:val="0039015F"/>
    <w:rsid w:val="00396010"/>
    <w:rsid w:val="003B2E85"/>
    <w:rsid w:val="003D4469"/>
    <w:rsid w:val="0042155B"/>
    <w:rsid w:val="0045561D"/>
    <w:rsid w:val="004602C2"/>
    <w:rsid w:val="00493FEA"/>
    <w:rsid w:val="00495F58"/>
    <w:rsid w:val="004F441B"/>
    <w:rsid w:val="005169EE"/>
    <w:rsid w:val="005C4F81"/>
    <w:rsid w:val="005E545E"/>
    <w:rsid w:val="00603B6B"/>
    <w:rsid w:val="00642D87"/>
    <w:rsid w:val="00681459"/>
    <w:rsid w:val="00696294"/>
    <w:rsid w:val="006A5C41"/>
    <w:rsid w:val="006B2B83"/>
    <w:rsid w:val="006B44E2"/>
    <w:rsid w:val="006B4C08"/>
    <w:rsid w:val="006C69B1"/>
    <w:rsid w:val="006D5BD0"/>
    <w:rsid w:val="006D7147"/>
    <w:rsid w:val="007046CA"/>
    <w:rsid w:val="00706E80"/>
    <w:rsid w:val="007410B0"/>
    <w:rsid w:val="0078228B"/>
    <w:rsid w:val="007A2AD0"/>
    <w:rsid w:val="007E423C"/>
    <w:rsid w:val="00811086"/>
    <w:rsid w:val="008112A6"/>
    <w:rsid w:val="0081643C"/>
    <w:rsid w:val="00827F4D"/>
    <w:rsid w:val="00835F7F"/>
    <w:rsid w:val="008369CA"/>
    <w:rsid w:val="00844B6F"/>
    <w:rsid w:val="00863961"/>
    <w:rsid w:val="00875823"/>
    <w:rsid w:val="00882C9D"/>
    <w:rsid w:val="0088347B"/>
    <w:rsid w:val="00890C18"/>
    <w:rsid w:val="00891CBF"/>
    <w:rsid w:val="008A4C82"/>
    <w:rsid w:val="008D0463"/>
    <w:rsid w:val="008D068D"/>
    <w:rsid w:val="00907DEF"/>
    <w:rsid w:val="00940BCC"/>
    <w:rsid w:val="00941896"/>
    <w:rsid w:val="0097317F"/>
    <w:rsid w:val="009A6B57"/>
    <w:rsid w:val="009A727A"/>
    <w:rsid w:val="009D5B68"/>
    <w:rsid w:val="009E7942"/>
    <w:rsid w:val="00A10607"/>
    <w:rsid w:val="00A16D61"/>
    <w:rsid w:val="00A70803"/>
    <w:rsid w:val="00A77AFD"/>
    <w:rsid w:val="00AA044A"/>
    <w:rsid w:val="00AA2E5F"/>
    <w:rsid w:val="00AA52E3"/>
    <w:rsid w:val="00AE571F"/>
    <w:rsid w:val="00AE7C56"/>
    <w:rsid w:val="00B1173B"/>
    <w:rsid w:val="00B273D1"/>
    <w:rsid w:val="00B72627"/>
    <w:rsid w:val="00B86CE9"/>
    <w:rsid w:val="00BB7245"/>
    <w:rsid w:val="00BC3554"/>
    <w:rsid w:val="00BF4DA5"/>
    <w:rsid w:val="00C07880"/>
    <w:rsid w:val="00C3523D"/>
    <w:rsid w:val="00C45440"/>
    <w:rsid w:val="00C50453"/>
    <w:rsid w:val="00C573B5"/>
    <w:rsid w:val="00C77B04"/>
    <w:rsid w:val="00CB4582"/>
    <w:rsid w:val="00CE2BD5"/>
    <w:rsid w:val="00CE35ED"/>
    <w:rsid w:val="00CE4C3F"/>
    <w:rsid w:val="00CE4DCC"/>
    <w:rsid w:val="00CF3EEA"/>
    <w:rsid w:val="00D1053C"/>
    <w:rsid w:val="00D10CFA"/>
    <w:rsid w:val="00D13B45"/>
    <w:rsid w:val="00D442F1"/>
    <w:rsid w:val="00D50425"/>
    <w:rsid w:val="00D65AA2"/>
    <w:rsid w:val="00D7346F"/>
    <w:rsid w:val="00D820DA"/>
    <w:rsid w:val="00D87446"/>
    <w:rsid w:val="00D916B8"/>
    <w:rsid w:val="00DC70CB"/>
    <w:rsid w:val="00DF1E88"/>
    <w:rsid w:val="00DF25F2"/>
    <w:rsid w:val="00DF2936"/>
    <w:rsid w:val="00E21815"/>
    <w:rsid w:val="00E301F9"/>
    <w:rsid w:val="00E5405F"/>
    <w:rsid w:val="00E73CFC"/>
    <w:rsid w:val="00ED477B"/>
    <w:rsid w:val="00F0534B"/>
    <w:rsid w:val="00F26914"/>
    <w:rsid w:val="00F40B49"/>
    <w:rsid w:val="00F56E9D"/>
    <w:rsid w:val="00F87006"/>
    <w:rsid w:val="00FA2A3E"/>
    <w:rsid w:val="00FC5616"/>
    <w:rsid w:val="00FC73A6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  <o:colormru v:ext="edit" colors="#ddd,#eaeaea,lime,#fc6,#cf6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rFonts w:ascii="HG丸ｺﾞｼｯｸM-PRO" w:eastAsia="HG丸ｺﾞｼｯｸM-PRO"/>
      <w:b/>
      <w:bCs/>
      <w:sz w:val="28"/>
    </w:rPr>
  </w:style>
  <w:style w:type="paragraph" w:styleId="2">
    <w:name w:val="Body Text 2"/>
    <w:basedOn w:val="a"/>
    <w:rPr>
      <w:rFonts w:ascii="HG丸ｺﾞｼｯｸM-PRO" w:eastAsia="HG丸ｺﾞｼｯｸM-PRO"/>
      <w:b/>
      <w:bCs/>
      <w:sz w:val="18"/>
    </w:rPr>
  </w:style>
  <w:style w:type="paragraph" w:styleId="a5">
    <w:name w:val="Body Text Indent"/>
    <w:basedOn w:val="a"/>
    <w:pPr>
      <w:ind w:left="2032" w:hangingChars="1016" w:hanging="2032"/>
    </w:pPr>
    <w:rPr>
      <w:rFonts w:ascii="HG丸ｺﾞｼｯｸM-PRO" w:eastAsia="HG丸ｺﾞｼｯｸM-PRO"/>
      <w:b/>
      <w:bCs/>
    </w:rPr>
  </w:style>
  <w:style w:type="character" w:styleId="a6">
    <w:name w:val="FollowedHyperlink"/>
    <w:rPr>
      <w:color w:val="800080"/>
      <w:u w:val="single"/>
    </w:rPr>
  </w:style>
  <w:style w:type="paragraph" w:styleId="3">
    <w:name w:val="Body Text 3"/>
    <w:basedOn w:val="a"/>
    <w:pPr>
      <w:spacing w:line="300" w:lineRule="exact"/>
    </w:pPr>
    <w:rPr>
      <w:rFonts w:ascii="HG丸ｺﾞｼｯｸM-PRO" w:eastAsia="HG丸ｺﾞｼｯｸM-PRO"/>
      <w:b/>
      <w:bCs/>
      <w:sz w:val="20"/>
    </w:rPr>
  </w:style>
  <w:style w:type="paragraph" w:styleId="20">
    <w:name w:val="Body Text Indent 2"/>
    <w:basedOn w:val="a"/>
    <w:pPr>
      <w:spacing w:line="300" w:lineRule="exact"/>
      <w:ind w:left="6915"/>
    </w:pPr>
  </w:style>
  <w:style w:type="paragraph" w:styleId="30">
    <w:name w:val="Body Text Indent 3"/>
    <w:basedOn w:val="a"/>
    <w:pPr>
      <w:ind w:left="2033" w:hanging="2033"/>
    </w:pPr>
    <w:rPr>
      <w:rFonts w:ascii="HG丸ｺﾞｼｯｸM-PRO" w:eastAsia="HG丸ｺﾞｼｯｸM-PRO"/>
      <w:b/>
      <w:bCs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2A10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FC73A6"/>
  </w:style>
  <w:style w:type="paragraph" w:styleId="ab">
    <w:name w:val="Balloon Text"/>
    <w:basedOn w:val="a"/>
    <w:link w:val="ac"/>
    <w:rsid w:val="00941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1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2023-08-25T01:06:00Z</dcterms:created>
  <dcterms:modified xsi:type="dcterms:W3CDTF">2023-08-25T01:06:00Z</dcterms:modified>
</cp:coreProperties>
</file>