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F2" w:rsidRPr="00036F01" w:rsidRDefault="006F6E67" w:rsidP="006F6E67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事前説明シート</w:t>
      </w:r>
    </w:p>
    <w:p w:rsidR="00036F01" w:rsidRPr="00036F01" w:rsidRDefault="006F7D28" w:rsidP="00036F01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A543F2" w:rsidRPr="00036F01">
        <w:rPr>
          <w:rFonts w:ascii="HG丸ｺﾞｼｯｸM-PRO" w:eastAsia="HG丸ｺﾞｼｯｸM-PRO" w:hAnsi="HG丸ｺﾞｼｯｸM-PRO" w:hint="eastAsia"/>
          <w:sz w:val="24"/>
          <w:szCs w:val="24"/>
        </w:rPr>
        <w:t>【壁量充足型】による耐震改修工事をお考えの方へ</w:t>
      </w:r>
    </w:p>
    <w:p w:rsidR="00A543F2" w:rsidRPr="00036F01" w:rsidRDefault="00A543F2" w:rsidP="00A543F2">
      <w:pPr>
        <w:jc w:val="right"/>
        <w:rPr>
          <w:rFonts w:ascii="HG丸ｺﾞｼｯｸM-PRO" w:eastAsia="HG丸ｺﾞｼｯｸM-PRO" w:hAnsi="HG丸ｺﾞｼｯｸM-PRO" w:hint="eastAsia"/>
        </w:rPr>
      </w:pPr>
      <w:r w:rsidRPr="00036F01">
        <w:rPr>
          <w:rFonts w:ascii="HG丸ｺﾞｼｯｸM-PRO" w:eastAsia="HG丸ｺﾞｼｯｸM-PRO" w:hAnsi="HG丸ｺﾞｼｯｸM-PRO" w:hint="eastAsia"/>
        </w:rPr>
        <w:t>横浜市建築局建築防災課</w:t>
      </w:r>
    </w:p>
    <w:p w:rsidR="00A543F2" w:rsidRDefault="00A543F2" w:rsidP="005D1533">
      <w:pPr>
        <w:spacing w:line="80" w:lineRule="exact"/>
        <w:rPr>
          <w:rFonts w:ascii="HG丸ｺﾞｼｯｸM-PRO" w:eastAsia="HG丸ｺﾞｼｯｸM-PRO" w:hAnsi="HG丸ｺﾞｼｯｸM-PRO" w:hint="eastAsia"/>
        </w:rPr>
      </w:pPr>
    </w:p>
    <w:p w:rsidR="006F7D28" w:rsidRPr="005D1533" w:rsidRDefault="006F7D28" w:rsidP="005D1533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5D1533">
        <w:rPr>
          <w:rFonts w:ascii="HG丸ｺﾞｼｯｸM-PRO" w:eastAsia="HG丸ｺﾞｼｯｸM-PRO" w:hAnsi="HG丸ｺﾞｼｯｸM-PRO" w:hint="eastAsia"/>
          <w:sz w:val="24"/>
          <w:szCs w:val="24"/>
        </w:rPr>
        <w:t>横浜市では、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【精密診断型】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【一般診断型】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【壁量充足型】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</w:rPr>
        <w:t>の３種類の方法による耐震改修工事を</w:t>
      </w:r>
      <w:r w:rsidR="005D1533">
        <w:rPr>
          <w:rFonts w:ascii="HG丸ｺﾞｼｯｸM-PRO" w:eastAsia="HG丸ｺﾞｼｯｸM-PRO" w:hAnsi="HG丸ｺﾞｼｯｸM-PRO" w:hint="eastAsia"/>
          <w:sz w:val="24"/>
          <w:szCs w:val="24"/>
        </w:rPr>
        <w:t>補助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</w:rPr>
        <w:t>対象としています。所有者の費用負担をできる限りおさえることを目的に、平成29年４月から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【一般診断型】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【壁量充足型】</w:t>
      </w:r>
      <w:r w:rsidRPr="005D1533">
        <w:rPr>
          <w:rFonts w:ascii="HG丸ｺﾞｼｯｸM-PRO" w:eastAsia="HG丸ｺﾞｼｯｸM-PRO" w:hAnsi="HG丸ｺﾞｼｯｸM-PRO" w:hint="eastAsia"/>
          <w:sz w:val="24"/>
          <w:szCs w:val="24"/>
        </w:rPr>
        <w:t>を追加しました。これらはいずれも国の基準による方法で、以下のような特徴があります。</w:t>
      </w:r>
    </w:p>
    <w:p w:rsidR="00741011" w:rsidRPr="005D1533" w:rsidRDefault="00741011" w:rsidP="00036F01">
      <w:pPr>
        <w:spacing w:line="18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741011" w:rsidRDefault="00970A2D" w:rsidP="0074101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《木造住宅の耐震性能</w:t>
      </w:r>
      <w:r w:rsidR="006F7D28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5D1533">
        <w:rPr>
          <w:rFonts w:ascii="HG丸ｺﾞｼｯｸM-PRO" w:eastAsia="HG丸ｺﾞｼｯｸM-PRO" w:hAnsi="HG丸ｺﾞｼｯｸM-PRO" w:hint="eastAsia"/>
          <w:sz w:val="24"/>
          <w:szCs w:val="24"/>
        </w:rPr>
        <w:t>国の基準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》</w:t>
      </w:r>
    </w:p>
    <w:p w:rsidR="005D1533" w:rsidRPr="00036F01" w:rsidRDefault="005D1533" w:rsidP="0074101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125.25pt;margin-top:5pt;width:406.15pt;height:116.7pt;z-index:251647488" filled="f" strokecolor="gray" strokeweight="1.5pt">
            <v:textbox style="mso-next-textbox:#_x0000_s1083" inset="5.85pt,.7pt,5.85pt,.7pt">
              <w:txbxContent>
                <w:p w:rsidR="00B55955" w:rsidRPr="00B55955" w:rsidRDefault="00B55955" w:rsidP="00B55955">
                  <w:pPr>
                    <w:spacing w:line="320" w:lineRule="exact"/>
                    <w:jc w:val="left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  <w:bdr w:val="single" w:sz="4" w:space="0" w:color="auto"/>
                    </w:rPr>
                  </w:pPr>
                  <w:r w:rsidRPr="00B55955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  <w:bdr w:val="single" w:sz="4" w:space="0" w:color="auto"/>
                    </w:rPr>
                    <w:t>★新耐震基準★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 w:hint="eastAsia"/>
          <w:noProof/>
        </w:rPr>
        <w:pict>
          <v:shape id="_x0000_s1082" type="#_x0000_t202" style="position:absolute;left:0;text-align:left;margin-left:4.45pt;margin-top:5pt;width:112.55pt;height:116.6pt;z-index:251660800" filled="f" strokecolor="gray" strokeweight="1pt">
            <v:textbox style="mso-next-textbox:#_x0000_s1082" inset="5.85pt,.7pt,5.85pt,.7pt">
              <w:txbxContent>
                <w:p w:rsidR="00521D3B" w:rsidRDefault="00B55955" w:rsidP="00521D3B">
                  <w:pPr>
                    <w:spacing w:line="300" w:lineRule="exact"/>
                    <w:jc w:val="left"/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bdr w:val="single" w:sz="4" w:space="0" w:color="auto"/>
                    </w:rPr>
                  </w:pPr>
                  <w:r w:rsidRPr="00B5595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bdr w:val="single" w:sz="4" w:space="0" w:color="auto"/>
                    </w:rPr>
                    <w:t>旧耐震基準</w:t>
                  </w:r>
                </w:p>
                <w:p w:rsidR="00521D3B" w:rsidRDefault="00521D3B" w:rsidP="00521D3B">
                  <w:pPr>
                    <w:spacing w:line="40" w:lineRule="exact"/>
                    <w:jc w:val="left"/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bdr w:val="single" w:sz="4" w:space="0" w:color="auto"/>
                    </w:rPr>
                  </w:pPr>
                </w:p>
                <w:p w:rsidR="00521D3B" w:rsidRDefault="00521D3B" w:rsidP="00521D3B">
                  <w:pPr>
                    <w:spacing w:line="240" w:lineRule="exact"/>
                    <w:jc w:val="left"/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旧耐震基準の</w:t>
                  </w:r>
                  <w:r w:rsidR="008E5798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造住宅が</w:t>
                  </w:r>
                </w:p>
                <w:p w:rsidR="00521D3B" w:rsidRPr="00036F01" w:rsidRDefault="00521D3B" w:rsidP="00521D3B">
                  <w:pPr>
                    <w:spacing w:line="240" w:lineRule="exact"/>
                    <w:jc w:val="left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補助制度の対象です。</w:t>
                  </w:r>
                </w:p>
                <w:p w:rsidR="00B55955" w:rsidRPr="00521D3B" w:rsidRDefault="00B55955" w:rsidP="00B55955">
                  <w:pPr>
                    <w:spacing w:line="320" w:lineRule="exact"/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bdr w:val="single" w:sz="4" w:space="0" w:color="auto"/>
                    </w:rPr>
                  </w:pPr>
                </w:p>
              </w:txbxContent>
            </v:textbox>
          </v:shape>
        </w:pict>
      </w:r>
    </w:p>
    <w:p w:rsidR="00C52572" w:rsidRPr="00036F01" w:rsidRDefault="005D1533" w:rsidP="005D1533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036F01">
        <w:rPr>
          <w:rFonts w:ascii="HG丸ｺﾞｼｯｸM-PRO" w:eastAsia="HG丸ｺﾞｼｯｸM-PRO" w:hAnsi="HG丸ｺﾞｼｯｸM-PRO" w:hint="eastAsia"/>
          <w:noProof/>
        </w:rPr>
        <w:pict>
          <v:shape id="_x0000_s1046" type="#_x0000_t202" style="position:absolute;left:0;text-align:left;margin-left:169pt;margin-top:14.85pt;width:98.9pt;height:19.8pt;z-index:251654656" filled="f" stroked="f">
            <v:textbox style="mso-next-textbox:#_x0000_s1046" inset="5.85pt,.7pt,5.85pt,.7pt">
              <w:txbxContent>
                <w:p w:rsidR="00582119" w:rsidRPr="00970A2D" w:rsidRDefault="00582119" w:rsidP="00582119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shd w:val="pct15" w:color="auto" w:fill="FFFFFF"/>
                    </w:rPr>
                  </w:pPr>
                  <w:r w:rsidRPr="00970A2D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shd w:val="pct15" w:color="auto" w:fill="FFFFFF"/>
                    </w:rPr>
                    <w:t>【壁量充足型】</w:t>
                  </w:r>
                </w:p>
              </w:txbxContent>
            </v:textbox>
          </v:shape>
        </w:pict>
      </w:r>
      <w:r w:rsidR="003E49A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pict>
          <v:shape id="_x0000_s1084" type="#_x0000_t202" style="position:absolute;left:0;text-align:left;margin-left:322.35pt;margin-top:9.65pt;width:204.55pt;height:90.3pt;z-index:251648512" filled="f" strokecolor="gray" strokeweight="1pt">
            <v:textbox style="mso-next-textbox:#_x0000_s1084" inset="5.85pt,.7pt,5.85pt,.7pt">
              <w:txbxContent>
                <w:p w:rsidR="00B55955" w:rsidRPr="00B55955" w:rsidRDefault="00B55955" w:rsidP="00B55955">
                  <w:pPr>
                    <w:spacing w:line="320" w:lineRule="exact"/>
                    <w:jc w:val="left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  <w:bdr w:val="single" w:sz="4" w:space="0" w:color="auto"/>
                    </w:rPr>
                  </w:pPr>
                </w:p>
              </w:txbxContent>
            </v:textbox>
          </v:shape>
        </w:pict>
      </w:r>
      <w:r w:rsidR="003E49A4">
        <w:rPr>
          <w:rFonts w:ascii="HG丸ｺﾞｼｯｸM-PRO" w:eastAsia="HG丸ｺﾞｼｯｸM-PRO" w:hAnsi="HG丸ｺﾞｼｯｸM-PRO" w:hint="eastAsia"/>
          <w:noProof/>
        </w:rPr>
        <w:pict>
          <v:shape id="_x0000_s1086" type="#_x0000_t202" style="position:absolute;left:0;text-align:left;margin-left:411.05pt;margin-top:52.9pt;width:24.45pt;height:17.7pt;z-index:251662848" filled="f" stroked="f" strokecolor="gray">
            <v:stroke dashstyle="dash"/>
            <v:textbox style="mso-next-textbox:#_x0000_s1086" inset="5.85pt,.7pt,5.85pt,.7pt">
              <w:txbxContent>
                <w:p w:rsidR="00B55955" w:rsidRPr="00B55955" w:rsidRDefault="00B55955" w:rsidP="001B6A86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48"/>
                      <w:szCs w:val="48"/>
                    </w:rPr>
                  </w:pPr>
                  <w:r w:rsidRPr="00B55955">
                    <w:rPr>
                      <w:rFonts w:ascii="HG丸ｺﾞｼｯｸM-PRO" w:eastAsia="HG丸ｺﾞｼｯｸM-PRO" w:hAnsi="HG丸ｺﾞｼｯｸM-PRO" w:hint="eastAsia"/>
                      <w:b/>
                      <w:sz w:val="48"/>
                      <w:szCs w:val="48"/>
                    </w:rPr>
                    <w:t>+</w:t>
                  </w:r>
                </w:p>
              </w:txbxContent>
            </v:textbox>
          </v:shape>
        </w:pict>
      </w:r>
      <w:r w:rsidR="003E49A4" w:rsidRPr="00036F01">
        <w:rPr>
          <w:rFonts w:ascii="HG丸ｺﾞｼｯｸM-PRO" w:eastAsia="HG丸ｺﾞｼｯｸM-PRO" w:hAnsi="HG丸ｺﾞｼｯｸM-PRO" w:hint="eastAsia"/>
          <w:noProof/>
        </w:rPr>
        <w:pict>
          <v:shape id="_x0000_s1045" type="#_x0000_t202" style="position:absolute;left:0;text-align:left;margin-left:327.15pt;margin-top:67.6pt;width:193.65pt;height:28.2pt;z-index:251649536" filled="f" strokecolor="gray" strokeweight=".5pt">
            <v:textbox style="mso-next-textbox:#_x0000_s1045" inset="5.85pt,.7pt,5.85pt,.7pt">
              <w:txbxContent>
                <w:p w:rsidR="00CF0F1D" w:rsidRPr="004657A8" w:rsidRDefault="004657A8" w:rsidP="00B55955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  <w:u w:val="wave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壁が</w:t>
                  </w: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バランスよく配置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されていることを</w:t>
                  </w:r>
                  <w:r w:rsidRPr="004657A8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  <w:u w:val="wave"/>
                    </w:rPr>
                    <w:t>確認</w:t>
                  </w:r>
                </w:p>
                <w:p w:rsidR="00CF0F1D" w:rsidRPr="009A4806" w:rsidRDefault="005D1533" w:rsidP="00B55955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</w:pP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柱・梁などの接合部を</w:t>
                  </w:r>
                  <w:r w:rsidR="00CF0F1D"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  <w:u w:val="wave"/>
                    </w:rPr>
                    <w:t>金物</w:t>
                  </w: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  <w:u w:val="wave"/>
                    </w:rPr>
                    <w:t>で</w:t>
                  </w: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緊結</w:t>
                  </w:r>
                  <w:r w:rsidR="00B55955"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すること</w:t>
                  </w:r>
                </w:p>
              </w:txbxContent>
            </v:textbox>
          </v:shape>
        </w:pict>
      </w:r>
      <w:r w:rsidR="003E49A4">
        <w:rPr>
          <w:rFonts w:ascii="HG丸ｺﾞｼｯｸM-PRO" w:eastAsia="HG丸ｺﾞｼｯｸM-PRO" w:hAnsi="HG丸ｺﾞｼｯｸM-PRO"/>
          <w:noProof/>
        </w:rPr>
        <w:pict>
          <v:shape id="_x0000_s1085" type="#_x0000_t202" style="position:absolute;left:0;text-align:left;margin-left:327.15pt;margin-top:35.2pt;width:193.65pt;height:17.7pt;z-index:251661824" filled="f" strokecolor="gray" strokeweight=".5pt">
            <v:textbox style="mso-next-textbox:#_x0000_s1085" inset="5.85pt,.7pt,5.85pt,.7pt">
              <w:txbxContent>
                <w:p w:rsidR="00B55955" w:rsidRPr="009A4806" w:rsidRDefault="00B55955" w:rsidP="00B55955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</w:pP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大地震に対して倒壊しないこと</w:t>
                  </w:r>
                </w:p>
              </w:txbxContent>
            </v:textbox>
          </v:shape>
        </w:pict>
      </w:r>
      <w:r w:rsidR="003E49A4" w:rsidRPr="00036F01">
        <w:rPr>
          <w:rFonts w:ascii="HG丸ｺﾞｼｯｸM-PRO" w:eastAsia="HG丸ｺﾞｼｯｸM-PRO" w:hAnsi="HG丸ｺﾞｼｯｸM-PRO" w:hint="eastAsia"/>
          <w:noProof/>
        </w:rPr>
        <w:pict>
          <v:shape id="_x0000_s1048" type="#_x0000_t202" style="position:absolute;left:0;text-align:left;margin-left:416.5pt;margin-top:10.7pt;width:104.9pt;height:19.8pt;z-index:251656704" filled="f" stroked="f">
            <v:textbox style="mso-next-textbox:#_x0000_s1048" inset="5.85pt,.7pt,5.85pt,.7pt">
              <w:txbxContent>
                <w:p w:rsidR="00582119" w:rsidRPr="00970A2D" w:rsidRDefault="00582119" w:rsidP="00582119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shd w:val="pct15" w:color="auto" w:fill="FFFFFF"/>
                    </w:rPr>
                  </w:pPr>
                  <w:r w:rsidRPr="00970A2D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shd w:val="pct15" w:color="auto" w:fill="FFFFFF"/>
                    </w:rPr>
                    <w:t>【一般診断型】</w:t>
                  </w:r>
                </w:p>
              </w:txbxContent>
            </v:textbox>
          </v:shape>
        </w:pict>
      </w:r>
      <w:r w:rsidR="003E49A4" w:rsidRPr="00036F01">
        <w:rPr>
          <w:rFonts w:ascii="HG丸ｺﾞｼｯｸM-PRO" w:eastAsia="HG丸ｺﾞｼｯｸM-PRO" w:hAnsi="HG丸ｺﾞｼｯｸM-PRO" w:hint="eastAsia"/>
          <w:noProof/>
        </w:rPr>
        <w:pict>
          <v:shape id="_x0000_s1047" type="#_x0000_t202" style="position:absolute;left:0;text-align:left;margin-left:324.15pt;margin-top:10.7pt;width:104.9pt;height:19.8pt;z-index:251655680" filled="f" stroked="f">
            <v:textbox style="mso-next-textbox:#_x0000_s1047" inset="5.85pt,.7pt,5.85pt,.7pt">
              <w:txbxContent>
                <w:p w:rsidR="00582119" w:rsidRPr="00970A2D" w:rsidRDefault="00582119" w:rsidP="00582119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shd w:val="pct15" w:color="auto" w:fill="FFFFFF"/>
                    </w:rPr>
                  </w:pPr>
                  <w:r w:rsidRPr="00970A2D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  <w:shd w:val="pct15" w:color="auto" w:fill="FFFFFF"/>
                    </w:rPr>
                    <w:t>【精密診断型】</w:t>
                  </w:r>
                </w:p>
              </w:txbxContent>
            </v:textbox>
          </v:shape>
        </w:pict>
      </w:r>
    </w:p>
    <w:p w:rsidR="00C52572" w:rsidRPr="00036F01" w:rsidRDefault="00C52572" w:rsidP="00741011">
      <w:pPr>
        <w:ind w:firstLineChars="100" w:firstLine="210"/>
        <w:rPr>
          <w:rFonts w:ascii="HG丸ｺﾞｼｯｸM-PRO" w:eastAsia="HG丸ｺﾞｼｯｸM-PRO" w:hAnsi="HG丸ｺﾞｼｯｸM-PRO" w:hint="eastAsia"/>
        </w:rPr>
      </w:pPr>
    </w:p>
    <w:p w:rsidR="00C52572" w:rsidRPr="00036F01" w:rsidRDefault="005D1533" w:rsidP="005D1533">
      <w:pPr>
        <w:ind w:firstLineChars="100" w:firstLine="24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pict>
          <v:shape id="_x0000_s1098" type="#_x0000_t202" style="position:absolute;left:0;text-align:left;margin-left:205.65pt;margin-top:16.85pt;width:24.45pt;height:17.7pt;z-index:251666944" filled="f" stroked="f" strokecolor="gray">
            <v:stroke dashstyle="dash"/>
            <v:textbox style="mso-next-textbox:#_x0000_s1098" inset="5.85pt,.7pt,5.85pt,.7pt">
              <w:txbxContent>
                <w:p w:rsidR="005D1533" w:rsidRPr="00B55955" w:rsidRDefault="005D1533" w:rsidP="005D1533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48"/>
                      <w:szCs w:val="48"/>
                    </w:rPr>
                  </w:pPr>
                  <w:r w:rsidRPr="00B55955">
                    <w:rPr>
                      <w:rFonts w:ascii="HG丸ｺﾞｼｯｸM-PRO" w:eastAsia="HG丸ｺﾞｼｯｸM-PRO" w:hAnsi="HG丸ｺﾞｼｯｸM-PRO" w:hint="eastAsia"/>
                      <w:b/>
                      <w:sz w:val="48"/>
                      <w:szCs w:val="48"/>
                    </w:rPr>
                    <w:t>+</w:t>
                  </w:r>
                </w:p>
              </w:txbxContent>
            </v:textbox>
          </v:shape>
        </w:pict>
      </w:r>
      <w:r w:rsidRPr="00036F01">
        <w:rPr>
          <w:rFonts w:ascii="HG丸ｺﾞｼｯｸM-PRO" w:eastAsia="HG丸ｺﾞｼｯｸM-PRO" w:hAnsi="HG丸ｺﾞｼｯｸM-PRO" w:hint="eastAsia"/>
          <w:noProof/>
        </w:rPr>
        <w:pict>
          <v:shape id="_x0000_s1044" type="#_x0000_t202" style="position:absolute;left:0;text-align:left;margin-left:134.9pt;margin-top:.25pt;width:175.55pt;height:17.7pt;z-index:251650560" filled="f" strokecolor="gray" strokeweight=".5pt">
            <v:textbox style="mso-next-textbox:#_x0000_s1044" inset="5.85pt,.7pt,5.85pt,.7pt">
              <w:txbxContent>
                <w:p w:rsidR="00BC12E9" w:rsidRPr="009A4806" w:rsidRDefault="00BC12E9" w:rsidP="005D1533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</w:pP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大地震に対して倒壊しないこと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pict>
          <v:shape id="_x0000_s1087" type="#_x0000_t202" style="position:absolute;left:0;text-align:left;margin-left:19.5pt;margin-top:11.7pt;width:77.95pt;height:29pt;z-index:251663872" filled="f" strokecolor="gray" strokeweight=".5pt">
            <v:textbox style="mso-next-textbox:#_x0000_s1087" inset="5.85pt,.7pt,5.85pt,.7pt">
              <w:txbxContent>
                <w:p w:rsidR="00521D3B" w:rsidRPr="009A4806" w:rsidRDefault="00521D3B" w:rsidP="00521D3B">
                  <w:pPr>
                    <w:spacing w:line="240" w:lineRule="exact"/>
                    <w:jc w:val="left"/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</w:pP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中地震に対して</w:t>
                  </w:r>
                </w:p>
                <w:p w:rsidR="00521D3B" w:rsidRPr="009A4806" w:rsidRDefault="00521D3B" w:rsidP="00521D3B">
                  <w:pPr>
                    <w:spacing w:line="240" w:lineRule="exact"/>
                    <w:jc w:val="left"/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</w:pP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損傷しないこと</w:t>
                  </w:r>
                </w:p>
              </w:txbxContent>
            </v:textbox>
          </v:shape>
        </w:pict>
      </w:r>
    </w:p>
    <w:p w:rsidR="00C52572" w:rsidRPr="00036F01" w:rsidRDefault="005D1533" w:rsidP="005D1533">
      <w:pPr>
        <w:ind w:firstLineChars="100" w:firstLine="24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pict>
          <v:shape id="_x0000_s1099" type="#_x0000_t202" style="position:absolute;left:0;text-align:left;margin-left:134.9pt;margin-top:14.2pt;width:175.55pt;height:28.2pt;z-index:251667968" filled="f" strokecolor="gray">
            <v:stroke dashstyle="dash"/>
            <v:textbox style="mso-next-textbox:#_x0000_s1099" inset="5.85pt,.7pt,5.85pt,.7pt">
              <w:txbxContent>
                <w:p w:rsidR="005D1533" w:rsidRPr="009A4806" w:rsidRDefault="005D1533" w:rsidP="005D1533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</w:pP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壁をバランスよく配置すること</w:t>
                  </w:r>
                </w:p>
                <w:p w:rsidR="005D1533" w:rsidRPr="009A4806" w:rsidRDefault="005D1533" w:rsidP="005D1533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</w:pPr>
                  <w:r w:rsidRPr="009A4806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柱・梁などの接合部を緊結すること</w:t>
                  </w:r>
                </w:p>
              </w:txbxContent>
            </v:textbox>
          </v:shape>
        </w:pict>
      </w:r>
    </w:p>
    <w:p w:rsidR="006203A7" w:rsidRDefault="006203A7" w:rsidP="005D1533">
      <w:pPr>
        <w:ind w:firstLineChars="100" w:firstLine="210"/>
        <w:rPr>
          <w:rFonts w:ascii="HG丸ｺﾞｼｯｸM-PRO" w:eastAsia="HG丸ｺﾞｼｯｸM-PRO" w:hAnsi="HG丸ｺﾞｼｯｸM-PRO" w:hint="eastAsia"/>
        </w:rPr>
      </w:pPr>
    </w:p>
    <w:p w:rsidR="00C52572" w:rsidRPr="00036F01" w:rsidRDefault="00C52572" w:rsidP="005D1533">
      <w:pPr>
        <w:ind w:firstLineChars="100" w:firstLine="210"/>
        <w:rPr>
          <w:rFonts w:ascii="HG丸ｺﾞｼｯｸM-PRO" w:eastAsia="HG丸ｺﾞｼｯｸM-PRO" w:hAnsi="HG丸ｺﾞｼｯｸM-PRO" w:hint="eastAsia"/>
        </w:rPr>
      </w:pPr>
    </w:p>
    <w:p w:rsidR="00C52572" w:rsidRPr="00036F01" w:rsidRDefault="00521D3B" w:rsidP="005D1533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9" type="#_x0000_t13" style="position:absolute;left:0;text-align:left;margin-left:5.4pt;margin-top:9.6pt;width:86.3pt;height:6.65pt;z-index:251665920" adj="19573,4223">
            <v:textbox inset="5.85pt,.7pt,5.85pt,.7pt"/>
          </v:shape>
        </w:pict>
      </w:r>
      <w:r>
        <w:rPr>
          <w:rFonts w:ascii="HG丸ｺﾞｼｯｸM-PRO" w:eastAsia="HG丸ｺﾞｼｯｸM-PRO" w:hAnsi="HG丸ｺﾞｼｯｸM-PRO"/>
          <w:noProof/>
        </w:rPr>
        <w:pict>
          <v:shape id="_x0000_s1088" type="#_x0000_t13" style="position:absolute;left:0;text-align:left;margin-left:361pt;margin-top:9.2pt;width:151.05pt;height:7.05pt;z-index:251664896" adj="20265,4289">
            <v:textbox inset="5.85pt,.7pt,5.85pt,.7pt"/>
          </v:shape>
        </w:pict>
      </w:r>
      <w:r w:rsidRPr="00036F01">
        <w:rPr>
          <w:rFonts w:ascii="HG丸ｺﾞｼｯｸM-PRO" w:eastAsia="HG丸ｺﾞｼｯｸM-PRO" w:hAnsi="HG丸ｺﾞｼｯｸM-PRO"/>
          <w:noProof/>
        </w:rPr>
        <w:pict>
          <v:shape id="_x0000_s1028" type="#_x0000_t202" style="position:absolute;left:0;text-align:left;margin-left:505.35pt;margin-top:4.2pt;width:44.9pt;height:19.15pt;z-index:251653632" filled="f" fillcolor="#bfbfbf" stroked="f">
            <v:textbox style="mso-next-textbox:#_x0000_s1028" inset="5.85pt,.7pt,5.85pt,.7pt">
              <w:txbxContent>
                <w:p w:rsidR="00EE290D" w:rsidRPr="00036F01" w:rsidRDefault="00EE290D" w:rsidP="00EE290D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036F01">
                    <w:rPr>
                      <w:rFonts w:ascii="HG丸ｺﾞｼｯｸM-PRO" w:eastAsia="HG丸ｺﾞｼｯｸM-PRO" w:hAnsi="HG丸ｺﾞｼｯｸM-PRO" w:hint="eastAsia"/>
                    </w:rPr>
                    <w:t>現在</w:t>
                  </w:r>
                </w:p>
              </w:txbxContent>
            </v:textbox>
          </v:shape>
        </w:pict>
      </w:r>
      <w:r w:rsidRPr="00036F01">
        <w:rPr>
          <w:rFonts w:ascii="HG丸ｺﾞｼｯｸM-PRO" w:eastAsia="HG丸ｺﾞｼｯｸM-PRO" w:hAnsi="HG丸ｺﾞｼｯｸM-PRO"/>
          <w:noProof/>
        </w:rPr>
        <w:pict>
          <v:shape id="_x0000_s1027" type="#_x0000_t202" style="position:absolute;left:0;text-align:left;margin-left:284.3pt;margin-top:1.25pt;width:77.25pt;height:28.1pt;z-index:251652608" filled="f" fillcolor="#bfbfbf" stroked="f">
            <v:textbox style="mso-next-textbox:#_x0000_s1027" inset="5.85pt,.7pt,5.85pt,.7pt">
              <w:txbxContent>
                <w:p w:rsidR="00EE290D" w:rsidRPr="00036F01" w:rsidRDefault="00EE290D" w:rsidP="00582119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 w:hint="eastAsia"/>
                      <w:b/>
                    </w:rPr>
                  </w:pPr>
                  <w:r w:rsidRPr="00036F01">
                    <w:rPr>
                      <w:rFonts w:ascii="HG丸ｺﾞｼｯｸM-PRO" w:eastAsia="HG丸ｺﾞｼｯｸM-PRO" w:hAnsi="HG丸ｺﾞｼｯｸM-PRO" w:hint="eastAsia"/>
                      <w:b/>
                    </w:rPr>
                    <w:t>平成12年</w:t>
                  </w:r>
                </w:p>
                <w:p w:rsidR="00EE290D" w:rsidRPr="00036F01" w:rsidRDefault="00EE290D" w:rsidP="00582119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036F01">
                    <w:rPr>
                      <w:rFonts w:ascii="HG丸ｺﾞｼｯｸM-PRO" w:eastAsia="HG丸ｺﾞｼｯｸM-PRO" w:hAnsi="HG丸ｺﾞｼｯｸM-PRO" w:hint="eastAsia"/>
                    </w:rPr>
                    <w:t>（2000年）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 w:hint="eastAsia"/>
          <w:noProof/>
        </w:rPr>
        <w:pict>
          <v:shape id="_x0000_s1077" type="#_x0000_t13" style="position:absolute;left:0;text-align:left;margin-left:159.8pt;margin-top:9.3pt;width:130.2pt;height:7.05pt;z-index:251659776" adj="20265,4289">
            <v:textbox inset="5.85pt,.7pt,5.85pt,.7pt"/>
          </v:shape>
        </w:pict>
      </w:r>
      <w:r w:rsidR="00B55955" w:rsidRPr="00036F01">
        <w:rPr>
          <w:rFonts w:ascii="HG丸ｺﾞｼｯｸM-PRO" w:eastAsia="HG丸ｺﾞｼｯｸM-PRO" w:hAnsi="HG丸ｺﾞｼｯｸM-PRO"/>
          <w:noProof/>
        </w:rPr>
        <w:pict>
          <v:shape id="_x0000_s1026" type="#_x0000_t202" style="position:absolute;left:0;text-align:left;margin-left:86.95pt;margin-top:1.25pt;width:72.85pt;height:28.1pt;z-index:251651584" filled="f" fillcolor="#bfbfbf" stroked="f">
            <v:textbox inset="5.85pt,.7pt,5.85pt,.7pt">
              <w:txbxContent>
                <w:p w:rsidR="00EE290D" w:rsidRPr="00036F01" w:rsidRDefault="00EE290D" w:rsidP="00582119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 w:hint="eastAsia"/>
                      <w:b/>
                    </w:rPr>
                  </w:pPr>
                  <w:r w:rsidRPr="00036F01">
                    <w:rPr>
                      <w:rFonts w:ascii="HG丸ｺﾞｼｯｸM-PRO" w:eastAsia="HG丸ｺﾞｼｯｸM-PRO" w:hAnsi="HG丸ｺﾞｼｯｸM-PRO" w:hint="eastAsia"/>
                      <w:b/>
                    </w:rPr>
                    <w:t>昭和56年</w:t>
                  </w:r>
                </w:p>
                <w:p w:rsidR="00EE290D" w:rsidRPr="00036F01" w:rsidRDefault="00EE290D" w:rsidP="00582119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036F01">
                    <w:rPr>
                      <w:rFonts w:ascii="HG丸ｺﾞｼｯｸM-PRO" w:eastAsia="HG丸ｺﾞｼｯｸM-PRO" w:hAnsi="HG丸ｺﾞｼｯｸM-PRO" w:hint="eastAsia"/>
                    </w:rPr>
                    <w:t>（1981年）</w:t>
                  </w:r>
                </w:p>
              </w:txbxContent>
            </v:textbox>
          </v:shape>
        </w:pict>
      </w:r>
    </w:p>
    <w:p w:rsidR="00EE290D" w:rsidRPr="00036F01" w:rsidRDefault="00EE290D" w:rsidP="00156AE3">
      <w:pPr>
        <w:rPr>
          <w:rFonts w:ascii="HG丸ｺﾞｼｯｸM-PRO" w:eastAsia="HG丸ｺﾞｼｯｸM-PRO" w:hAnsi="HG丸ｺﾞｼｯｸM-PRO" w:hint="eastAsia"/>
        </w:rPr>
      </w:pPr>
    </w:p>
    <w:p w:rsidR="00EE290D" w:rsidRPr="00036F01" w:rsidRDefault="007B76D3" w:rsidP="00EE290D">
      <w:pPr>
        <w:rPr>
          <w:rFonts w:ascii="HG丸ｺﾞｼｯｸM-PRO" w:eastAsia="HG丸ｺﾞｼｯｸM-PRO" w:hAnsi="HG丸ｺﾞｼｯｸM-PRO" w:hint="eastAsia"/>
        </w:rPr>
      </w:pPr>
      <w:r w:rsidRPr="00036F01">
        <w:rPr>
          <w:rFonts w:ascii="HG丸ｺﾞｼｯｸM-PRO" w:eastAsia="HG丸ｺﾞｼｯｸM-PRO" w:hAnsi="HG丸ｺﾞｼｯｸM-PRO"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-30.9pt;margin-top:.25pt;width:583.05pt;height:.05pt;z-index:251657728" o:connectortype="straight">
            <v:stroke dashstyle="dash"/>
          </v:shape>
        </w:pict>
      </w:r>
    </w:p>
    <w:p w:rsidR="00EE290D" w:rsidRDefault="006F7D28" w:rsidP="00173244">
      <w:pPr>
        <w:ind w:firstLineChars="100" w:firstLine="24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②</w:t>
      </w:r>
      <w:r w:rsidR="00632DE4" w:rsidRPr="00036F0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3D61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EE290D" w:rsidRPr="00036F0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様邸</w:t>
      </w:r>
      <w:r w:rsidR="00EE290D" w:rsidRPr="00036F01">
        <w:rPr>
          <w:rFonts w:ascii="HG丸ｺﾞｼｯｸM-PRO" w:eastAsia="HG丸ｺﾞｼｯｸM-PRO" w:hAnsi="HG丸ｺﾞｼｯｸM-PRO" w:hint="eastAsia"/>
          <w:sz w:val="24"/>
          <w:szCs w:val="24"/>
        </w:rPr>
        <w:t>の調査結果について</w:t>
      </w:r>
    </w:p>
    <w:p w:rsidR="00F53D7B" w:rsidRPr="008620AA" w:rsidRDefault="00F53D7B" w:rsidP="005D1533">
      <w:pPr>
        <w:spacing w:line="140" w:lineRule="exact"/>
        <w:ind w:firstLineChars="100" w:firstLine="160"/>
        <w:jc w:val="center"/>
        <w:rPr>
          <w:rFonts w:ascii="HG丸ｺﾞｼｯｸM-PRO" w:eastAsia="HG丸ｺﾞｼｯｸM-PRO" w:hAnsi="HG丸ｺﾞｼｯｸM-PRO" w:hint="eastAsia"/>
          <w:sz w:val="16"/>
          <w:szCs w:val="16"/>
        </w:rPr>
      </w:pPr>
    </w:p>
    <w:p w:rsidR="00F53D7B" w:rsidRDefault="00F53D7B" w:rsidP="007B76D3">
      <w:pPr>
        <w:ind w:firstLineChars="2600" w:firstLine="546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調査を担当した設計者</w:t>
      </w:r>
    </w:p>
    <w:p w:rsidR="008620AA" w:rsidRPr="008620AA" w:rsidRDefault="008620AA" w:rsidP="008620AA">
      <w:pPr>
        <w:jc w:val="left"/>
        <w:rPr>
          <w:rFonts w:ascii="HG丸ｺﾞｼｯｸM-PRO" w:eastAsia="HG丸ｺﾞｼｯｸM-PRO" w:hAnsi="HG丸ｺﾞｼｯｸM-PRO" w:hint="eastAsia"/>
        </w:rPr>
      </w:pPr>
      <w:r w:rsidRPr="00036F01">
        <w:rPr>
          <w:rFonts w:ascii="HG丸ｺﾞｼｯｸM-PRO" w:eastAsia="HG丸ｺﾞｼｯｸM-PRO" w:hAnsi="HG丸ｺﾞｼｯｸM-PRO" w:hint="eastAsia"/>
          <w:sz w:val="24"/>
          <w:szCs w:val="24"/>
        </w:rPr>
        <w:t>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法律に基づく</w:t>
      </w:r>
      <w:r w:rsidRPr="00036F01">
        <w:rPr>
          <w:rFonts w:ascii="HG丸ｺﾞｼｯｸM-PRO" w:eastAsia="HG丸ｺﾞｼｯｸM-PRO" w:hAnsi="HG丸ｺﾞｼｯｸM-PRO" w:hint="eastAsia"/>
          <w:sz w:val="24"/>
          <w:szCs w:val="24"/>
        </w:rPr>
        <w:t>調査項目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（建築基準法施行令）</w:t>
      </w:r>
      <w:r w:rsidRPr="00036F01">
        <w:rPr>
          <w:rFonts w:ascii="HG丸ｺﾞｼｯｸM-PRO" w:eastAsia="HG丸ｺﾞｼｯｸM-PRO" w:hAnsi="HG丸ｺﾞｼｯｸM-PRO" w:hint="eastAsia"/>
          <w:sz w:val="24"/>
          <w:szCs w:val="24"/>
        </w:rPr>
        <w:t>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>（代表となる設計者）</w:t>
      </w:r>
      <w:r w:rsidRPr="00036F01">
        <w:rPr>
          <w:rFonts w:ascii="HG丸ｺﾞｼｯｸM-PRO" w:eastAsia="HG丸ｺﾞｼｯｸM-PRO" w:hAnsi="HG丸ｺﾞｼｯｸM-PRO" w:hint="eastAsia"/>
        </w:rPr>
        <w:t>：</w:t>
      </w:r>
      <w:r w:rsidR="001B6B1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E20E3B" w:rsidRPr="008620AA" w:rsidRDefault="00E20E3B" w:rsidP="00036F01">
      <w:pPr>
        <w:spacing w:line="180" w:lineRule="exact"/>
        <w:rPr>
          <w:rFonts w:ascii="HG丸ｺﾞｼｯｸM-PRO" w:eastAsia="HG丸ｺﾞｼｯｸM-PRO" w:hAnsi="HG丸ｺﾞｼｯｸM-PRO" w:hint="eastAsia"/>
        </w:rPr>
      </w:pPr>
    </w:p>
    <w:p w:rsidR="00632DE4" w:rsidRPr="00036F01" w:rsidRDefault="003D61D3" w:rsidP="003D61D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036F01">
        <w:rPr>
          <w:rFonts w:ascii="HG丸ｺﾞｼｯｸM-PRO" w:eastAsia="HG丸ｺﾞｼｯｸM-PRO" w:hAnsi="HG丸ｺﾞｼｯｸM-PRO" w:hint="eastAsia"/>
        </w:rPr>
        <w:t>構造部材の耐久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第37条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  <w:r w:rsidR="00632DE4" w:rsidRPr="00036F0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・</w:t>
      </w:r>
      <w:r w:rsidRPr="00036F01">
        <w:rPr>
          <w:rFonts w:ascii="HG丸ｺﾞｼｯｸM-PRO" w:eastAsia="HG丸ｺﾞｼｯｸM-PRO" w:hAnsi="HG丸ｺﾞｼｯｸM-PRO" w:hint="eastAsia"/>
        </w:rPr>
        <w:t>基礎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第38条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  <w:r w:rsidR="00632DE4" w:rsidRPr="00036F0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・</w:t>
      </w:r>
      <w:r w:rsidRPr="00036F01">
        <w:rPr>
          <w:rFonts w:ascii="HG丸ｺﾞｼｯｸM-PRO" w:eastAsia="HG丸ｺﾞｼｯｸM-PRO" w:hAnsi="HG丸ｺﾞｼｯｸM-PRO" w:hint="eastAsia"/>
        </w:rPr>
        <w:t>屋根ふき材等の緊結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第39条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</w:p>
    <w:p w:rsidR="00632DE4" w:rsidRPr="00036F01" w:rsidRDefault="003D61D3" w:rsidP="003D61D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036F01">
        <w:rPr>
          <w:rFonts w:ascii="HG丸ｺﾞｼｯｸM-PRO" w:eastAsia="HG丸ｺﾞｼｯｸM-PRO" w:hAnsi="HG丸ｺﾞｼｯｸM-PRO" w:hint="eastAsia"/>
        </w:rPr>
        <w:t>適用の範囲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第40条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  <w:r w:rsidR="00632DE4" w:rsidRPr="00036F0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086AF3" w:rsidRPr="00036F0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・</w:t>
      </w:r>
      <w:r w:rsidRPr="00036F01">
        <w:rPr>
          <w:rFonts w:ascii="HG丸ｺﾞｼｯｸM-PRO" w:eastAsia="HG丸ｺﾞｼｯｸM-PRO" w:hAnsi="HG丸ｺﾞｼｯｸM-PRO" w:hint="eastAsia"/>
        </w:rPr>
        <w:t>木材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第41条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  <w:r w:rsidR="00632DE4" w:rsidRPr="00036F0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・</w:t>
      </w:r>
      <w:r w:rsidRPr="00036F01">
        <w:rPr>
          <w:rFonts w:ascii="HG丸ｺﾞｼｯｸM-PRO" w:eastAsia="HG丸ｺﾞｼｯｸM-PRO" w:hAnsi="HG丸ｺﾞｼｯｸM-PRO" w:hint="eastAsia"/>
        </w:rPr>
        <w:t>土台及び基礎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第42条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</w:p>
    <w:p w:rsidR="00632DE4" w:rsidRPr="00036F01" w:rsidRDefault="003D61D3" w:rsidP="003D61D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036F01">
        <w:rPr>
          <w:rFonts w:ascii="HG丸ｺﾞｼｯｸM-PRO" w:eastAsia="HG丸ｺﾞｼｯｸM-PRO" w:hAnsi="HG丸ｺﾞｼｯｸM-PRO" w:hint="eastAsia"/>
        </w:rPr>
        <w:t>柱の小径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第43条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  <w:r w:rsidR="00632DE4" w:rsidRPr="00036F01">
        <w:rPr>
          <w:rFonts w:ascii="HG丸ｺﾞｼｯｸM-PRO" w:eastAsia="HG丸ｺﾞｼｯｸM-PRO" w:hAnsi="HG丸ｺﾞｼｯｸM-PRO" w:hint="eastAsia"/>
        </w:rPr>
        <w:t xml:space="preserve">　</w:t>
      </w:r>
      <w:r w:rsidR="00086AF3" w:rsidRPr="00036F01">
        <w:rPr>
          <w:rFonts w:ascii="HG丸ｺﾞｼｯｸM-PRO" w:eastAsia="HG丸ｺﾞｼｯｸM-PRO" w:hAnsi="HG丸ｺﾞｼｯｸM-PRO" w:hint="eastAsia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</w:rPr>
        <w:t>・</w:t>
      </w:r>
      <w:r w:rsidRPr="00036F01">
        <w:rPr>
          <w:rFonts w:ascii="HG丸ｺﾞｼｯｸM-PRO" w:eastAsia="HG丸ｺﾞｼｯｸM-PRO" w:hAnsi="HG丸ｺﾞｼｯｸM-PRO" w:hint="eastAsia"/>
        </w:rPr>
        <w:t>はり等の横架材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第44条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632DE4" w:rsidRPr="00036F0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・</w:t>
      </w:r>
      <w:r w:rsidRPr="00036F01">
        <w:rPr>
          <w:rFonts w:ascii="HG丸ｺﾞｼｯｸM-PRO" w:eastAsia="HG丸ｺﾞｼｯｸM-PRO" w:hAnsi="HG丸ｺﾞｼｯｸM-PRO" w:hint="eastAsia"/>
        </w:rPr>
        <w:t>筋かい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第45条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</w:p>
    <w:p w:rsidR="00632DE4" w:rsidRPr="00036F01" w:rsidRDefault="003D61D3" w:rsidP="003D61D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036F01">
        <w:rPr>
          <w:rFonts w:ascii="HG丸ｺﾞｼｯｸM-PRO" w:eastAsia="HG丸ｺﾞｼｯｸM-PRO" w:hAnsi="HG丸ｺﾞｼｯｸM-PRO" w:hint="eastAsia"/>
        </w:rPr>
        <w:t>構造耐力上主要な部分である継手又は仕口</w:t>
      </w:r>
      <w:r w:rsidR="006203A7">
        <w:rPr>
          <w:rFonts w:ascii="HG丸ｺﾞｼｯｸM-PRO" w:eastAsia="HG丸ｺﾞｼｯｸM-PRO" w:hAnsi="HG丸ｺﾞｼｯｸM-PRO" w:hint="eastAsia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第47条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  <w:r w:rsidR="00632DE4" w:rsidRPr="00036F01">
        <w:rPr>
          <w:rFonts w:ascii="HG丸ｺﾞｼｯｸM-PRO" w:eastAsia="HG丸ｺﾞｼｯｸM-PRO" w:hAnsi="HG丸ｺﾞｼｯｸM-PRO" w:hint="eastAsia"/>
        </w:rPr>
        <w:t xml:space="preserve">　</w:t>
      </w:r>
      <w:r w:rsidR="00086AF3" w:rsidRPr="00036F01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・</w:t>
      </w:r>
      <w:r w:rsidRPr="00036F01">
        <w:rPr>
          <w:rFonts w:ascii="HG丸ｺﾞｼｯｸM-PRO" w:eastAsia="HG丸ｺﾞｼｯｸM-PRO" w:hAnsi="HG丸ｺﾞｼｯｸM-PRO" w:hint="eastAsia"/>
        </w:rPr>
        <w:t>外壁内部等の防腐措置等</w:t>
      </w:r>
      <w:r w:rsidR="006203A7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(</w:t>
      </w:r>
      <w:r w:rsidR="00632DE4"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第49条</w:t>
      </w:r>
      <w:r w:rsidRPr="006203A7">
        <w:rPr>
          <w:rFonts w:ascii="HG丸ｺﾞｼｯｸM-PRO" w:eastAsia="HG丸ｺﾞｼｯｸM-PRO" w:hAnsi="HG丸ｺﾞｼｯｸM-PRO" w:hint="eastAsia"/>
          <w:sz w:val="18"/>
          <w:szCs w:val="18"/>
        </w:rPr>
        <w:t>)</w:t>
      </w:r>
    </w:p>
    <w:p w:rsidR="00582119" w:rsidRPr="00036F01" w:rsidRDefault="00582119" w:rsidP="008620AA">
      <w:pPr>
        <w:spacing w:line="200" w:lineRule="exact"/>
        <w:ind w:firstLineChars="100" w:firstLine="210"/>
        <w:rPr>
          <w:rFonts w:ascii="HG丸ｺﾞｼｯｸM-PRO" w:eastAsia="HG丸ｺﾞｼｯｸM-PRO" w:hAnsi="HG丸ｺﾞｼｯｸM-PRO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146"/>
      </w:tblGrid>
      <w:tr w:rsidR="00086AF3" w:rsidRPr="00036F01" w:rsidTr="008620AA">
        <w:trPr>
          <w:trHeight w:val="1686"/>
        </w:trPr>
        <w:tc>
          <w:tcPr>
            <w:tcW w:w="2518" w:type="dxa"/>
            <w:shd w:val="clear" w:color="auto" w:fill="auto"/>
            <w:vAlign w:val="center"/>
          </w:tcPr>
          <w:p w:rsidR="00086AF3" w:rsidRPr="00036F01" w:rsidRDefault="00086AF3" w:rsidP="008620AA">
            <w:pPr>
              <w:rPr>
                <w:rFonts w:ascii="HG丸ｺﾞｼｯｸM-PRO" w:eastAsia="HG丸ｺﾞｼｯｸM-PRO" w:hAnsi="HG丸ｺﾞｼｯｸM-PRO" w:hint="eastAsia"/>
              </w:rPr>
            </w:pPr>
            <w:r w:rsidRPr="00036F01">
              <w:rPr>
                <w:rFonts w:ascii="HG丸ｺﾞｼｯｸM-PRO" w:eastAsia="HG丸ｺﾞｼｯｸM-PRO" w:hAnsi="HG丸ｺﾞｼｯｸM-PRO" w:hint="eastAsia"/>
              </w:rPr>
              <w:t>〈上記各条項への適合〉</w:t>
            </w:r>
          </w:p>
          <w:p w:rsidR="00086AF3" w:rsidRPr="00036F01" w:rsidRDefault="00C72BDD" w:rsidP="008620AA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■</w:t>
            </w:r>
            <w:r w:rsidR="00086AF3" w:rsidRPr="00036F0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適合　□不適合</w:t>
            </w:r>
          </w:p>
        </w:tc>
        <w:tc>
          <w:tcPr>
            <w:tcW w:w="8146" w:type="dxa"/>
            <w:shd w:val="clear" w:color="auto" w:fill="auto"/>
          </w:tcPr>
          <w:p w:rsidR="00086AF3" w:rsidRPr="00036F01" w:rsidRDefault="00086AF3" w:rsidP="00D645E0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036F01">
              <w:rPr>
                <w:rFonts w:ascii="HG丸ｺﾞｼｯｸM-PRO" w:eastAsia="HG丸ｺﾞｼｯｸM-PRO" w:hAnsi="HG丸ｺﾞｼｯｸM-PRO" w:hint="eastAsia"/>
              </w:rPr>
              <w:t>〈調査結果に関する所見〉</w:t>
            </w:r>
          </w:p>
        </w:tc>
      </w:tr>
    </w:tbl>
    <w:p w:rsidR="008620AA" w:rsidRPr="00036F01" w:rsidRDefault="008620AA" w:rsidP="008620AA">
      <w:pPr>
        <w:spacing w:line="120" w:lineRule="exact"/>
        <w:rPr>
          <w:rFonts w:ascii="HG丸ｺﾞｼｯｸM-PRO" w:eastAsia="HG丸ｺﾞｼｯｸM-PRO" w:hAnsi="HG丸ｺﾞｼｯｸM-PRO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86AF3" w:rsidRPr="00036F01" w:rsidTr="00D645E0">
        <w:tc>
          <w:tcPr>
            <w:tcW w:w="10664" w:type="dxa"/>
            <w:shd w:val="clear" w:color="auto" w:fill="auto"/>
          </w:tcPr>
          <w:p w:rsidR="00086AF3" w:rsidRPr="00036F01" w:rsidRDefault="00086AF3" w:rsidP="00741011">
            <w:pPr>
              <w:rPr>
                <w:rFonts w:ascii="HG丸ｺﾞｼｯｸM-PRO" w:eastAsia="HG丸ｺﾞｼｯｸM-PRO" w:hAnsi="HG丸ｺﾞｼｯｸM-PRO" w:hint="eastAsia"/>
              </w:rPr>
            </w:pPr>
            <w:r w:rsidRPr="00036F01">
              <w:rPr>
                <w:rFonts w:ascii="HG丸ｺﾞｼｯｸM-PRO" w:eastAsia="HG丸ｺﾞｼｯｸM-PRO" w:hAnsi="HG丸ｺﾞｼｯｸM-PRO" w:hint="eastAsia"/>
              </w:rPr>
              <w:t>〈今回の設計方針〉</w:t>
            </w:r>
          </w:p>
          <w:p w:rsidR="00086AF3" w:rsidRPr="00036F01" w:rsidRDefault="00086AF3" w:rsidP="00741011">
            <w:pPr>
              <w:rPr>
                <w:rFonts w:ascii="HG丸ｺﾞｼｯｸM-PRO" w:eastAsia="HG丸ｺﾞｼｯｸM-PRO" w:hAnsi="HG丸ｺﾞｼｯｸM-PRO" w:hint="eastAsia"/>
              </w:rPr>
            </w:pPr>
          </w:p>
          <w:p w:rsidR="00086AF3" w:rsidRPr="00036F01" w:rsidRDefault="00086AF3" w:rsidP="00741011">
            <w:pPr>
              <w:rPr>
                <w:rFonts w:ascii="HG丸ｺﾞｼｯｸM-PRO" w:eastAsia="HG丸ｺﾞｼｯｸM-PRO" w:hAnsi="HG丸ｺﾞｼｯｸM-PRO" w:hint="eastAsia"/>
              </w:rPr>
            </w:pPr>
          </w:p>
          <w:p w:rsidR="00086AF3" w:rsidRPr="00036F01" w:rsidRDefault="00086AF3" w:rsidP="00741011">
            <w:pPr>
              <w:rPr>
                <w:rFonts w:ascii="HG丸ｺﾞｼｯｸM-PRO" w:eastAsia="HG丸ｺﾞｼｯｸM-PRO" w:hAnsi="HG丸ｺﾞｼｯｸM-PRO" w:hint="eastAsia"/>
              </w:rPr>
            </w:pPr>
          </w:p>
          <w:p w:rsidR="00086AF3" w:rsidRPr="00036F01" w:rsidRDefault="00086AF3" w:rsidP="00741011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:rsidR="00086AF3" w:rsidRPr="00036F01" w:rsidRDefault="007B76D3" w:rsidP="00985D80">
      <w:pPr>
        <w:ind w:firstLineChars="100" w:firstLine="210"/>
        <w:jc w:val="right"/>
        <w:rPr>
          <w:rFonts w:ascii="HG丸ｺﾞｼｯｸM-PRO" w:eastAsia="HG丸ｺﾞｼｯｸM-PRO" w:hAnsi="HG丸ｺﾞｼｯｸM-PRO" w:hint="eastAsia"/>
        </w:rPr>
      </w:pPr>
      <w:r w:rsidRPr="00036F01">
        <w:rPr>
          <w:rFonts w:ascii="HG丸ｺﾞｼｯｸM-PRO" w:eastAsia="HG丸ｺﾞｼｯｸM-PRO" w:hAnsi="HG丸ｺﾞｼｯｸM-PRO" w:hint="eastAsia"/>
          <w:noProof/>
        </w:rPr>
        <w:pict>
          <v:shape id="_x0000_s1056" type="#_x0000_t32" style="position:absolute;left:0;text-align:left;margin-left:-30.9pt;margin-top:10.25pt;width:583.05pt;height:.05pt;z-index:251658752;mso-position-horizontal-relative:text;mso-position-vertical-relative:text" o:connectortype="straight">
            <v:stroke dashstyle="dash"/>
          </v:shape>
        </w:pict>
      </w:r>
    </w:p>
    <w:p w:rsidR="00985D80" w:rsidRPr="005D1533" w:rsidRDefault="003E49A4" w:rsidP="005D1533">
      <w:pPr>
        <w:ind w:firstLineChars="100" w:firstLine="260"/>
        <w:jc w:val="left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5D1533">
        <w:rPr>
          <w:rFonts w:ascii="HG丸ｺﾞｼｯｸM-PRO" w:eastAsia="HG丸ｺﾞｼｯｸM-PRO" w:hAnsi="HG丸ｺﾞｼｯｸM-PRO" w:hint="eastAsia"/>
          <w:sz w:val="26"/>
          <w:szCs w:val="26"/>
        </w:rPr>
        <w:t>①及び②</w:t>
      </w:r>
      <w:r w:rsidR="00985D80" w:rsidRPr="005D1533">
        <w:rPr>
          <w:rFonts w:ascii="HG丸ｺﾞｼｯｸM-PRO" w:eastAsia="HG丸ｺﾞｼｯｸM-PRO" w:hAnsi="HG丸ｺﾞｼｯｸM-PRO" w:hint="eastAsia"/>
          <w:sz w:val="26"/>
          <w:szCs w:val="26"/>
        </w:rPr>
        <w:t>について</w:t>
      </w:r>
      <w:r w:rsidR="00F53D7B" w:rsidRPr="005D1533">
        <w:rPr>
          <w:rFonts w:ascii="HG丸ｺﾞｼｯｸM-PRO" w:eastAsia="HG丸ｺﾞｼｯｸM-PRO" w:hAnsi="HG丸ｺﾞｼｯｸM-PRO" w:hint="eastAsia"/>
          <w:sz w:val="26"/>
          <w:szCs w:val="26"/>
        </w:rPr>
        <w:t>、設計者</w:t>
      </w:r>
      <w:r w:rsidR="00985D80" w:rsidRPr="005D1533">
        <w:rPr>
          <w:rFonts w:ascii="HG丸ｺﾞｼｯｸM-PRO" w:eastAsia="HG丸ｺﾞｼｯｸM-PRO" w:hAnsi="HG丸ｺﾞｼｯｸM-PRO" w:hint="eastAsia"/>
          <w:sz w:val="26"/>
          <w:szCs w:val="26"/>
        </w:rPr>
        <w:t>から説明を受け</w:t>
      </w:r>
      <w:r w:rsidRPr="005D1533">
        <w:rPr>
          <w:rFonts w:ascii="HG丸ｺﾞｼｯｸM-PRO" w:eastAsia="HG丸ｺﾞｼｯｸM-PRO" w:hAnsi="HG丸ｺﾞｼｯｸM-PRO" w:hint="eastAsia"/>
          <w:sz w:val="26"/>
          <w:szCs w:val="26"/>
        </w:rPr>
        <w:t>ま</w:t>
      </w:r>
      <w:r w:rsidR="00985D80" w:rsidRPr="005D1533">
        <w:rPr>
          <w:rFonts w:ascii="HG丸ｺﾞｼｯｸM-PRO" w:eastAsia="HG丸ｺﾞｼｯｸM-PRO" w:hAnsi="HG丸ｺﾞｼｯｸM-PRO" w:hint="eastAsia"/>
          <w:sz w:val="26"/>
          <w:szCs w:val="26"/>
        </w:rPr>
        <w:t>した。</w:t>
      </w:r>
    </w:p>
    <w:p w:rsidR="00036F01" w:rsidRDefault="00173244" w:rsidP="008620AA">
      <w:pPr>
        <w:spacing w:line="280" w:lineRule="exact"/>
        <w:ind w:firstLineChars="2100" w:firstLine="4410"/>
        <w:jc w:val="righ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年　　月　　</w:t>
      </w:r>
      <w:r w:rsidR="003D61D3">
        <w:rPr>
          <w:rFonts w:ascii="HG丸ｺﾞｼｯｸM-PRO" w:eastAsia="HG丸ｺﾞｼｯｸM-PRO" w:hAnsi="HG丸ｺﾞｼｯｸM-PRO" w:hint="eastAsia"/>
        </w:rPr>
        <w:t>日</w:t>
      </w:r>
    </w:p>
    <w:p w:rsidR="00985D80" w:rsidRPr="00036F01" w:rsidRDefault="00985D80" w:rsidP="00985D80">
      <w:pPr>
        <w:ind w:firstLineChars="2100" w:firstLine="4410"/>
        <w:rPr>
          <w:rFonts w:ascii="HG丸ｺﾞｼｯｸM-PRO" w:eastAsia="HG丸ｺﾞｼｯｸM-PRO" w:hAnsi="HG丸ｺﾞｼｯｸM-PRO" w:hint="eastAsia"/>
        </w:rPr>
      </w:pPr>
      <w:r w:rsidRPr="00036F01">
        <w:rPr>
          <w:rFonts w:ascii="HG丸ｺﾞｼｯｸM-PRO" w:eastAsia="HG丸ｺﾞｼｯｸM-PRO" w:hAnsi="HG丸ｺﾞｼｯｸM-PRO" w:hint="eastAsia"/>
        </w:rPr>
        <w:t>（申請者）</w:t>
      </w:r>
      <w:r w:rsidR="00086AF3" w:rsidRPr="00036F01">
        <w:rPr>
          <w:rFonts w:ascii="HG丸ｺﾞｼｯｸM-PRO" w:eastAsia="HG丸ｺﾞｼｯｸM-PRO" w:hAnsi="HG丸ｺﾞｼｯｸM-PRO" w:hint="eastAsia"/>
        </w:rPr>
        <w:t>住　所</w:t>
      </w:r>
    </w:p>
    <w:p w:rsidR="00086AF3" w:rsidRPr="00036F01" w:rsidRDefault="00086AF3" w:rsidP="00086AF3">
      <w:pPr>
        <w:ind w:firstLineChars="2600" w:firstLine="5460"/>
        <w:rPr>
          <w:rFonts w:ascii="HG丸ｺﾞｼｯｸM-PRO" w:eastAsia="HG丸ｺﾞｼｯｸM-PRO" w:hAnsi="HG丸ｺﾞｼｯｸM-PRO"/>
        </w:rPr>
      </w:pPr>
      <w:r w:rsidRPr="00036F01">
        <w:rPr>
          <w:rFonts w:ascii="HG丸ｺﾞｼｯｸM-PRO" w:eastAsia="HG丸ｺﾞｼｯｸM-PRO" w:hAnsi="HG丸ｺﾞｼｯｸM-PRO" w:hint="eastAsia"/>
        </w:rPr>
        <w:t>氏　名</w:t>
      </w:r>
    </w:p>
    <w:sectPr w:rsidR="00086AF3" w:rsidRPr="00036F01" w:rsidSect="00EE29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3F2"/>
    <w:rsid w:val="00036F01"/>
    <w:rsid w:val="00054080"/>
    <w:rsid w:val="00086AF3"/>
    <w:rsid w:val="00156AE3"/>
    <w:rsid w:val="00173244"/>
    <w:rsid w:val="00174388"/>
    <w:rsid w:val="001B6A86"/>
    <w:rsid w:val="001B6B10"/>
    <w:rsid w:val="001E64C2"/>
    <w:rsid w:val="003A1B84"/>
    <w:rsid w:val="003D47F8"/>
    <w:rsid w:val="003D61D3"/>
    <w:rsid w:val="003E49A4"/>
    <w:rsid w:val="004657A8"/>
    <w:rsid w:val="00470D96"/>
    <w:rsid w:val="00521D3B"/>
    <w:rsid w:val="005500A2"/>
    <w:rsid w:val="00582119"/>
    <w:rsid w:val="005A0F57"/>
    <w:rsid w:val="005D1533"/>
    <w:rsid w:val="006203A7"/>
    <w:rsid w:val="00632DE4"/>
    <w:rsid w:val="00645384"/>
    <w:rsid w:val="006F6E67"/>
    <w:rsid w:val="006F7D28"/>
    <w:rsid w:val="00741011"/>
    <w:rsid w:val="007B76D3"/>
    <w:rsid w:val="00811117"/>
    <w:rsid w:val="008620AA"/>
    <w:rsid w:val="00883120"/>
    <w:rsid w:val="008E5798"/>
    <w:rsid w:val="00924868"/>
    <w:rsid w:val="00945EFA"/>
    <w:rsid w:val="00970A2D"/>
    <w:rsid w:val="00985D80"/>
    <w:rsid w:val="009A4806"/>
    <w:rsid w:val="00A543F2"/>
    <w:rsid w:val="00A626B9"/>
    <w:rsid w:val="00A66CDF"/>
    <w:rsid w:val="00B12E16"/>
    <w:rsid w:val="00B55955"/>
    <w:rsid w:val="00BC12E9"/>
    <w:rsid w:val="00C52572"/>
    <w:rsid w:val="00C72BDD"/>
    <w:rsid w:val="00CF0F1D"/>
    <w:rsid w:val="00D645E0"/>
    <w:rsid w:val="00D64B4C"/>
    <w:rsid w:val="00E20E3B"/>
    <w:rsid w:val="00E36C76"/>
    <w:rsid w:val="00E502BC"/>
    <w:rsid w:val="00EE290D"/>
    <w:rsid w:val="00F41FE8"/>
    <w:rsid w:val="00F53D7B"/>
    <w:rsid w:val="00F64DA0"/>
    <w:rsid w:val="00FB4BF8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55"/>
        <o:r id="V:Rule2" type="connector" idref="#_x0000_s1056"/>
      </o:rules>
    </o:shapelayout>
  </w:shapeDefaults>
  <w:decimalSymbol w:val="."/>
  <w:listSeparator w:val=","/>
  <w15:chartTrackingRefBased/>
  <w15:docId w15:val="{B67AD57A-6933-4DBE-B4E2-5A07CC82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E290D"/>
  </w:style>
  <w:style w:type="character" w:customStyle="1" w:styleId="a5">
    <w:name w:val="日付 (文字)"/>
    <w:link w:val="a4"/>
    <w:uiPriority w:val="99"/>
    <w:semiHidden/>
    <w:rsid w:val="00EE290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 航平</dc:creator>
  <cp:keywords/>
  <cp:lastModifiedBy>松波 春樹</cp:lastModifiedBy>
  <cp:revision>2</cp:revision>
  <cp:lastPrinted>2018-03-20T07:55:00Z</cp:lastPrinted>
  <dcterms:created xsi:type="dcterms:W3CDTF">2021-04-01T23:54:00Z</dcterms:created>
  <dcterms:modified xsi:type="dcterms:W3CDTF">2021-04-01T23:54:00Z</dcterms:modified>
</cp:coreProperties>
</file>