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4BA4" w14:textId="069A606C" w:rsidR="00753923" w:rsidRPr="00E949B3" w:rsidRDefault="0037744C" w:rsidP="00B67B72">
      <w:pPr>
        <w:spacing w:line="240" w:lineRule="exact"/>
        <w:jc w:val="center"/>
        <w:rPr>
          <w:rFonts w:ascii="游ゴシック" w:eastAsia="游ゴシック" w:hAnsi="游ゴシック"/>
          <w:b/>
          <w:sz w:val="24"/>
        </w:rPr>
      </w:pPr>
      <w:r w:rsidRPr="00E949B3">
        <w:rPr>
          <w:rFonts w:ascii="游ゴシック" w:eastAsia="游ゴシック" w:hAnsi="游ゴシック" w:hint="eastAsia"/>
          <w:b/>
          <w:sz w:val="24"/>
        </w:rPr>
        <w:t>感染防止対策加算の算定状況等</w:t>
      </w:r>
      <w:bookmarkStart w:id="0" w:name="_GoBack"/>
      <w:bookmarkEnd w:id="0"/>
    </w:p>
    <w:p w14:paraId="4B929245" w14:textId="77777777" w:rsidR="00B67B72" w:rsidRPr="00E949B3" w:rsidRDefault="00B67B72" w:rsidP="00B67B72">
      <w:pPr>
        <w:spacing w:line="360" w:lineRule="auto"/>
        <w:rPr>
          <w:rFonts w:ascii="游ゴシック" w:eastAsia="游ゴシック" w:hAnsi="游ゴシック"/>
          <w:sz w:val="20"/>
        </w:rPr>
      </w:pPr>
    </w:p>
    <w:p w14:paraId="3D1A90D8" w14:textId="49F76339" w:rsidR="00753923" w:rsidRDefault="0037744C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</w:t>
      </w:r>
      <w:r w:rsidR="00753923">
        <w:rPr>
          <w:rFonts w:ascii="游ゴシック" w:eastAsia="游ゴシック" w:hAnsi="游ゴシック" w:hint="eastAsia"/>
          <w:sz w:val="24"/>
        </w:rPr>
        <w:t>．</w:t>
      </w:r>
      <w:r w:rsidRPr="0037744C">
        <w:rPr>
          <w:rFonts w:ascii="游ゴシック" w:eastAsia="游ゴシック" w:hAnsi="游ゴシック" w:hint="eastAsia"/>
          <w:sz w:val="24"/>
        </w:rPr>
        <w:t>感染防止対策加算の算定状況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3429"/>
        <w:gridCol w:w="5926"/>
      </w:tblGrid>
      <w:tr w:rsidR="0037744C" w14:paraId="40E3E712" w14:textId="39EB1509" w:rsidTr="00A17353">
        <w:trPr>
          <w:trHeight w:val="534"/>
        </w:trPr>
        <w:tc>
          <w:tcPr>
            <w:tcW w:w="3429" w:type="dxa"/>
            <w:shd w:val="clear" w:color="auto" w:fill="D9D9D9" w:themeFill="background1" w:themeFillShade="D9"/>
            <w:vAlign w:val="center"/>
          </w:tcPr>
          <w:p w14:paraId="3F338623" w14:textId="77777777" w:rsidR="0037744C" w:rsidRDefault="0037744C" w:rsidP="00A173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項目</w:t>
            </w:r>
          </w:p>
        </w:tc>
        <w:tc>
          <w:tcPr>
            <w:tcW w:w="5926" w:type="dxa"/>
            <w:shd w:val="clear" w:color="auto" w:fill="D9D9D9" w:themeFill="background1" w:themeFillShade="D9"/>
            <w:vAlign w:val="center"/>
          </w:tcPr>
          <w:p w14:paraId="36ADB41F" w14:textId="387635BD" w:rsidR="0037744C" w:rsidRDefault="0037744C" w:rsidP="00A173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現在の算定状況</w:t>
            </w:r>
          </w:p>
        </w:tc>
      </w:tr>
      <w:tr w:rsidR="0037744C" w14:paraId="394795DC" w14:textId="3B2E26E2" w:rsidTr="00B257A2">
        <w:trPr>
          <w:trHeight w:val="534"/>
        </w:trPr>
        <w:tc>
          <w:tcPr>
            <w:tcW w:w="3429" w:type="dxa"/>
            <w:tcBorders>
              <w:bottom w:val="dashed" w:sz="4" w:space="0" w:color="auto"/>
            </w:tcBorders>
            <w:vAlign w:val="center"/>
          </w:tcPr>
          <w:p w14:paraId="02248744" w14:textId="2B736B78" w:rsidR="0037744C" w:rsidRDefault="0037744C" w:rsidP="00A1735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 w:rsidRPr="0037744C">
              <w:rPr>
                <w:rFonts w:ascii="游ゴシック" w:eastAsia="游ゴシック" w:hAnsi="游ゴシック" w:hint="eastAsia"/>
                <w:sz w:val="24"/>
              </w:rPr>
              <w:t>感染防止対策加算</w:t>
            </w:r>
            <w:r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5926" w:type="dxa"/>
            <w:tcBorders>
              <w:bottom w:val="dashed" w:sz="4" w:space="0" w:color="auto"/>
            </w:tcBorders>
            <w:vAlign w:val="center"/>
          </w:tcPr>
          <w:p w14:paraId="4E65FA7E" w14:textId="144E95A6" w:rsidR="0037744C" w:rsidRPr="00096B5B" w:rsidRDefault="0037744C" w:rsidP="00A173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96B5B">
              <w:rPr>
                <w:rFonts w:ascii="游ゴシック" w:eastAsia="游ゴシック" w:hAnsi="游ゴシック" w:hint="eastAsia"/>
                <w:sz w:val="22"/>
              </w:rPr>
              <w:t>あり ・ なし ・　今後予定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（西暦</w:t>
            </w:r>
            <w:r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="00096B5B"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="00096B5B" w:rsidRPr="00096B5B">
              <w:rPr>
                <w:rFonts w:ascii="游ゴシック" w:eastAsia="游ゴシック" w:hAnsi="游ゴシック" w:hint="eastAsia"/>
                <w:sz w:val="20"/>
              </w:rPr>
              <w:t>月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頃）</w:t>
            </w:r>
          </w:p>
        </w:tc>
      </w:tr>
      <w:tr w:rsidR="0037744C" w14:paraId="388A9912" w14:textId="77777777" w:rsidTr="00B257A2">
        <w:trPr>
          <w:trHeight w:val="534"/>
        </w:trPr>
        <w:tc>
          <w:tcPr>
            <w:tcW w:w="3429" w:type="dxa"/>
            <w:tcBorders>
              <w:top w:val="dashed" w:sz="4" w:space="0" w:color="auto"/>
            </w:tcBorders>
            <w:vAlign w:val="center"/>
          </w:tcPr>
          <w:p w14:paraId="25D10B81" w14:textId="3D355AAD" w:rsidR="0037744C" w:rsidRPr="0037744C" w:rsidRDefault="0037744C" w:rsidP="00A1735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感染防止対策地域連携加算</w:t>
            </w:r>
          </w:p>
        </w:tc>
        <w:tc>
          <w:tcPr>
            <w:tcW w:w="5926" w:type="dxa"/>
            <w:tcBorders>
              <w:top w:val="dashed" w:sz="4" w:space="0" w:color="auto"/>
            </w:tcBorders>
            <w:vAlign w:val="center"/>
          </w:tcPr>
          <w:p w14:paraId="5FB31EB7" w14:textId="09B7F831" w:rsidR="0037744C" w:rsidRPr="00096B5B" w:rsidRDefault="00096B5B" w:rsidP="00A173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96B5B">
              <w:rPr>
                <w:rFonts w:ascii="游ゴシック" w:eastAsia="游ゴシック" w:hAnsi="游ゴシック" w:hint="eastAsia"/>
                <w:sz w:val="22"/>
              </w:rPr>
              <w:t>あり ・ なし ・　今後予定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（西暦</w:t>
            </w:r>
            <w:r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月頃）</w:t>
            </w:r>
          </w:p>
        </w:tc>
      </w:tr>
      <w:tr w:rsidR="0037744C" w14:paraId="18D81A68" w14:textId="4C4A0F7C" w:rsidTr="00A17353">
        <w:trPr>
          <w:trHeight w:val="534"/>
        </w:trPr>
        <w:tc>
          <w:tcPr>
            <w:tcW w:w="3429" w:type="dxa"/>
            <w:vAlign w:val="center"/>
          </w:tcPr>
          <w:p w14:paraId="0A4CDA7D" w14:textId="2E98DA03" w:rsidR="0037744C" w:rsidRDefault="0037744C" w:rsidP="00A1735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 w:rsidRPr="0037744C">
              <w:rPr>
                <w:rFonts w:ascii="游ゴシック" w:eastAsia="游ゴシック" w:hAnsi="游ゴシック" w:hint="eastAsia"/>
                <w:sz w:val="24"/>
              </w:rPr>
              <w:t>感染防止対策加算</w:t>
            </w:r>
            <w:r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5926" w:type="dxa"/>
            <w:vAlign w:val="center"/>
          </w:tcPr>
          <w:p w14:paraId="41669E6A" w14:textId="6817DA9E" w:rsidR="0037744C" w:rsidRPr="00096B5B" w:rsidRDefault="00096B5B" w:rsidP="00A173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96B5B">
              <w:rPr>
                <w:rFonts w:ascii="游ゴシック" w:eastAsia="游ゴシック" w:hAnsi="游ゴシック" w:hint="eastAsia"/>
                <w:sz w:val="22"/>
              </w:rPr>
              <w:t>あり ・ なし ・　今後予定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（西暦</w:t>
            </w:r>
            <w:r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Pr="00096B5B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</w:t>
            </w:r>
            <w:r w:rsidRPr="00096B5B">
              <w:rPr>
                <w:rFonts w:ascii="游ゴシック" w:eastAsia="游ゴシック" w:hAnsi="游ゴシック" w:hint="eastAsia"/>
                <w:sz w:val="20"/>
              </w:rPr>
              <w:t>月頃）</w:t>
            </w:r>
          </w:p>
        </w:tc>
      </w:tr>
    </w:tbl>
    <w:p w14:paraId="01EB79FE" w14:textId="303E0978" w:rsidR="00C537F7" w:rsidRDefault="00C537F7" w:rsidP="00E2379A">
      <w:pPr>
        <w:spacing w:line="360" w:lineRule="auto"/>
        <w:rPr>
          <w:rFonts w:ascii="游ゴシック" w:eastAsia="游ゴシック" w:hAnsi="游ゴシック"/>
        </w:rPr>
      </w:pPr>
    </w:p>
    <w:p w14:paraId="222D494B" w14:textId="08C735D5" w:rsidR="00FB14D0" w:rsidRPr="00FC4631" w:rsidRDefault="002D2221" w:rsidP="00E2379A">
      <w:pPr>
        <w:spacing w:line="360" w:lineRule="auto"/>
        <w:rPr>
          <w:rFonts w:ascii="游ゴシック" w:eastAsia="游ゴシック" w:hAnsi="游ゴシック"/>
          <w:sz w:val="22"/>
          <w:szCs w:val="24"/>
        </w:rPr>
      </w:pPr>
      <w:r w:rsidRPr="002D2221">
        <w:rPr>
          <w:rFonts w:ascii="游ゴシック" w:eastAsia="游ゴシック" w:hAnsi="游ゴシック" w:hint="eastAsia"/>
          <w:sz w:val="24"/>
          <w:szCs w:val="24"/>
        </w:rPr>
        <w:t>（感染防止対策加算</w:t>
      </w:r>
      <w:r>
        <w:rPr>
          <w:rFonts w:ascii="游ゴシック" w:eastAsia="游ゴシック" w:hAnsi="游ゴシック" w:hint="eastAsia"/>
          <w:sz w:val="24"/>
          <w:szCs w:val="24"/>
        </w:rPr>
        <w:t>を</w:t>
      </w:r>
      <w:r w:rsidRPr="002D2221">
        <w:rPr>
          <w:rFonts w:ascii="游ゴシック" w:eastAsia="游ゴシック" w:hAnsi="游ゴシック" w:hint="eastAsia"/>
          <w:sz w:val="24"/>
          <w:szCs w:val="24"/>
        </w:rPr>
        <w:t>算定している場合）</w:t>
      </w:r>
    </w:p>
    <w:p w14:paraId="48D6BF8D" w14:textId="3239C749" w:rsidR="009C15A1" w:rsidRPr="002D2221" w:rsidRDefault="00FC4631" w:rsidP="009C15A1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</w:t>
      </w:r>
      <w:r w:rsidR="0037744C" w:rsidRPr="002D2221">
        <w:rPr>
          <w:rFonts w:ascii="游ゴシック" w:eastAsia="游ゴシック" w:hAnsi="游ゴシック" w:hint="eastAsia"/>
          <w:sz w:val="24"/>
          <w:szCs w:val="24"/>
        </w:rPr>
        <w:t>．</w:t>
      </w:r>
      <w:r w:rsidR="00096B5B" w:rsidRPr="002D2221">
        <w:rPr>
          <w:rFonts w:ascii="游ゴシック" w:eastAsia="游ゴシック" w:hAnsi="游ゴシック" w:hint="eastAsia"/>
          <w:sz w:val="24"/>
          <w:szCs w:val="24"/>
        </w:rPr>
        <w:t>感染防止対策に係る</w:t>
      </w:r>
      <w:r w:rsidR="00E84C92" w:rsidRPr="002D2221">
        <w:rPr>
          <w:rFonts w:ascii="游ゴシック" w:eastAsia="游ゴシック" w:hAnsi="游ゴシック" w:hint="eastAsia"/>
          <w:sz w:val="24"/>
          <w:szCs w:val="24"/>
        </w:rPr>
        <w:t>共同カンファレンス</w:t>
      </w:r>
      <w:r w:rsidR="00B67B72" w:rsidRPr="002D2221">
        <w:rPr>
          <w:rFonts w:ascii="游ゴシック" w:eastAsia="游ゴシック" w:hAnsi="游ゴシック" w:hint="eastAsia"/>
          <w:sz w:val="24"/>
          <w:szCs w:val="24"/>
        </w:rPr>
        <w:t>の開催または参加</w:t>
      </w:r>
    </w:p>
    <w:p w14:paraId="31373DC5" w14:textId="70E26632" w:rsidR="0037744C" w:rsidRDefault="009C15A1" w:rsidP="009C15A1">
      <w:pPr>
        <w:spacing w:line="240" w:lineRule="exact"/>
        <w:ind w:firstLineChars="200" w:firstLine="4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 直近１年の状況または今後の計画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B67B72" w14:paraId="3B477BCB" w14:textId="77777777" w:rsidTr="00D11FE2">
        <w:trPr>
          <w:trHeight w:val="2801"/>
        </w:trPr>
        <w:tc>
          <w:tcPr>
            <w:tcW w:w="9315" w:type="dxa"/>
          </w:tcPr>
          <w:p w14:paraId="6D71A157" w14:textId="77777777" w:rsidR="00B67B72" w:rsidRDefault="00B67B72" w:rsidP="0037744C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CC206A9" w14:textId="610D2029" w:rsidR="00E84C92" w:rsidRPr="0037744C" w:rsidRDefault="00E84C92" w:rsidP="0037744C">
      <w:pPr>
        <w:spacing w:line="240" w:lineRule="exact"/>
        <w:rPr>
          <w:rFonts w:ascii="游ゴシック" w:eastAsia="游ゴシック" w:hAnsi="游ゴシック"/>
          <w:sz w:val="24"/>
        </w:rPr>
      </w:pPr>
    </w:p>
    <w:sectPr w:rsidR="00E84C92" w:rsidRPr="0037744C" w:rsidSect="009C15A1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71EB430F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7D3E97">
      <w:rPr>
        <w:rFonts w:ascii="游明朝" w:eastAsia="游明朝" w:hAnsi="游明朝" w:hint="eastAsia"/>
      </w:rPr>
      <w:t>1</w:t>
    </w:r>
    <w:r w:rsidR="004842C2">
      <w:rPr>
        <w:rFonts w:ascii="游明朝" w:eastAsia="游明朝" w:hAnsi="游明朝" w:hint="eastAsia"/>
      </w:rPr>
      <w:t>6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96B5B"/>
    <w:rsid w:val="000B5D9D"/>
    <w:rsid w:val="00111673"/>
    <w:rsid w:val="00123B7B"/>
    <w:rsid w:val="0019790D"/>
    <w:rsid w:val="0023077F"/>
    <w:rsid w:val="00245035"/>
    <w:rsid w:val="00252A95"/>
    <w:rsid w:val="00256D78"/>
    <w:rsid w:val="002C1A8A"/>
    <w:rsid w:val="002D2221"/>
    <w:rsid w:val="00336CC3"/>
    <w:rsid w:val="003505D8"/>
    <w:rsid w:val="00362D9C"/>
    <w:rsid w:val="00366372"/>
    <w:rsid w:val="0037744C"/>
    <w:rsid w:val="00383189"/>
    <w:rsid w:val="003B3584"/>
    <w:rsid w:val="003D5D6D"/>
    <w:rsid w:val="003F2656"/>
    <w:rsid w:val="0040624E"/>
    <w:rsid w:val="00407EEF"/>
    <w:rsid w:val="00455F29"/>
    <w:rsid w:val="00465B5E"/>
    <w:rsid w:val="004842C2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D3E97"/>
    <w:rsid w:val="007F7B19"/>
    <w:rsid w:val="008027F0"/>
    <w:rsid w:val="00910F7A"/>
    <w:rsid w:val="00941A3E"/>
    <w:rsid w:val="00943AB8"/>
    <w:rsid w:val="00943ABC"/>
    <w:rsid w:val="009A1643"/>
    <w:rsid w:val="009B37A3"/>
    <w:rsid w:val="009C15A1"/>
    <w:rsid w:val="009D1766"/>
    <w:rsid w:val="009E59F4"/>
    <w:rsid w:val="00A03DD8"/>
    <w:rsid w:val="00A17353"/>
    <w:rsid w:val="00A44AF2"/>
    <w:rsid w:val="00A528C0"/>
    <w:rsid w:val="00A61975"/>
    <w:rsid w:val="00A77F5F"/>
    <w:rsid w:val="00A83524"/>
    <w:rsid w:val="00AB37CB"/>
    <w:rsid w:val="00AC541E"/>
    <w:rsid w:val="00B15A53"/>
    <w:rsid w:val="00B257A2"/>
    <w:rsid w:val="00B37C86"/>
    <w:rsid w:val="00B67B72"/>
    <w:rsid w:val="00B84BBA"/>
    <w:rsid w:val="00BE7A71"/>
    <w:rsid w:val="00C36098"/>
    <w:rsid w:val="00C537F7"/>
    <w:rsid w:val="00C650AA"/>
    <w:rsid w:val="00CC1486"/>
    <w:rsid w:val="00CD1875"/>
    <w:rsid w:val="00CF7F92"/>
    <w:rsid w:val="00D11FE2"/>
    <w:rsid w:val="00D5416E"/>
    <w:rsid w:val="00D81AF6"/>
    <w:rsid w:val="00D96605"/>
    <w:rsid w:val="00DB1644"/>
    <w:rsid w:val="00DE02E4"/>
    <w:rsid w:val="00E06558"/>
    <w:rsid w:val="00E1557E"/>
    <w:rsid w:val="00E1558C"/>
    <w:rsid w:val="00E2379A"/>
    <w:rsid w:val="00E31C18"/>
    <w:rsid w:val="00E84C92"/>
    <w:rsid w:val="00E949B3"/>
    <w:rsid w:val="00EB3CFE"/>
    <w:rsid w:val="00EC6896"/>
    <w:rsid w:val="00F003F9"/>
    <w:rsid w:val="00F346F4"/>
    <w:rsid w:val="00F8792B"/>
    <w:rsid w:val="00F963E3"/>
    <w:rsid w:val="00FB14D0"/>
    <w:rsid w:val="00FC4631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6B58-504B-47BF-97F8-64F7AA02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28</cp:revision>
  <cp:lastPrinted>2018-08-24T02:21:00Z</cp:lastPrinted>
  <dcterms:created xsi:type="dcterms:W3CDTF">2018-09-05T09:47:00Z</dcterms:created>
  <dcterms:modified xsi:type="dcterms:W3CDTF">2021-09-30T05:27:00Z</dcterms:modified>
</cp:coreProperties>
</file>