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F3A" w:rsidRPr="00C80C37" w:rsidRDefault="00930F3A">
      <w:pPr>
        <w:overflowPunct w:val="0"/>
        <w:autoSpaceDE w:val="0"/>
        <w:autoSpaceDN w:val="0"/>
        <w:spacing w:after="480"/>
        <w:rPr>
          <w:color w:val="000000" w:themeColor="text1"/>
        </w:rPr>
      </w:pPr>
      <w:r>
        <w:rPr>
          <w:rFonts w:hint="eastAsia"/>
        </w:rPr>
        <w:t>第</w:t>
      </w:r>
      <w:r>
        <w:t>3</w:t>
      </w:r>
      <w:r>
        <w:rPr>
          <w:rFonts w:hint="eastAsia"/>
        </w:rPr>
        <w:t>号様式</w:t>
      </w:r>
      <w:bookmarkStart w:id="0" w:name="_GoBack"/>
      <w:r w:rsidRPr="00C80C37">
        <w:rPr>
          <w:rFonts w:hint="eastAsia"/>
          <w:color w:val="000000" w:themeColor="text1"/>
        </w:rPr>
        <w:t>の</w:t>
      </w:r>
      <w:r w:rsidRPr="00C80C37">
        <w:rPr>
          <w:color w:val="000000" w:themeColor="text1"/>
        </w:rPr>
        <w:t>2(</w:t>
      </w:r>
      <w:r w:rsidRPr="00C80C37">
        <w:rPr>
          <w:rFonts w:hint="eastAsia"/>
          <w:color w:val="000000" w:themeColor="text1"/>
        </w:rPr>
        <w:t>第</w:t>
      </w:r>
      <w:r w:rsidRPr="00C80C37">
        <w:rPr>
          <w:color w:val="000000" w:themeColor="text1"/>
        </w:rPr>
        <w:t>2</w:t>
      </w:r>
      <w:r w:rsidRPr="00C80C37">
        <w:rPr>
          <w:rFonts w:hint="eastAsia"/>
          <w:color w:val="000000" w:themeColor="text1"/>
        </w:rPr>
        <w:t>条の</w:t>
      </w:r>
      <w:r w:rsidR="005F7223" w:rsidRPr="00C80C37">
        <w:rPr>
          <w:rFonts w:hint="eastAsia"/>
          <w:color w:val="000000" w:themeColor="text1"/>
        </w:rPr>
        <w:t>3</w:t>
      </w:r>
      <w:r w:rsidRPr="00C80C37">
        <w:rPr>
          <w:rFonts w:hint="eastAsia"/>
          <w:color w:val="000000" w:themeColor="text1"/>
        </w:rPr>
        <w:t>第</w:t>
      </w:r>
      <w:r w:rsidRPr="00C80C37">
        <w:rPr>
          <w:color w:val="000000" w:themeColor="text1"/>
        </w:rPr>
        <w:t>1</w:t>
      </w:r>
      <w:r w:rsidRPr="00C80C37">
        <w:rPr>
          <w:rFonts w:hint="eastAsia"/>
          <w:color w:val="000000" w:themeColor="text1"/>
        </w:rPr>
        <w:t>項</w:t>
      </w:r>
      <w:r w:rsidRPr="00C80C37">
        <w:rPr>
          <w:color w:val="000000" w:themeColor="text1"/>
        </w:rPr>
        <w:t>)</w:t>
      </w:r>
    </w:p>
    <w:bookmarkEnd w:id="0"/>
    <w:p w:rsidR="00930F3A" w:rsidRDefault="00930F3A">
      <w:pPr>
        <w:overflowPunct w:val="0"/>
        <w:autoSpaceDE w:val="0"/>
        <w:autoSpaceDN w:val="0"/>
        <w:spacing w:after="480"/>
        <w:jc w:val="center"/>
      </w:pPr>
      <w:r>
        <w:rPr>
          <w:rFonts w:hint="eastAsia"/>
        </w:rPr>
        <w:t>興行場営業相続承継届出書</w:t>
      </w:r>
    </w:p>
    <w:p w:rsidR="00930F3A" w:rsidRDefault="00930F3A">
      <w:pPr>
        <w:overflowPunct w:val="0"/>
        <w:autoSpaceDE w:val="0"/>
        <w:autoSpaceDN w:val="0"/>
        <w:spacing w:after="480"/>
        <w:ind w:right="420"/>
        <w:jc w:val="right"/>
      </w:pPr>
      <w:r>
        <w:rPr>
          <w:rFonts w:hint="eastAsia"/>
        </w:rPr>
        <w:t xml:space="preserve">　　年　　月　　日</w:t>
      </w:r>
    </w:p>
    <w:p w:rsidR="00930F3A" w:rsidRDefault="00930F3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届出先</w:t>
      </w:r>
      <w:r>
        <w:t>)</w:t>
      </w:r>
    </w:p>
    <w:p w:rsidR="00930F3A" w:rsidRDefault="00930F3A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横浜市保健所長</w:t>
      </w:r>
    </w:p>
    <w:p w:rsidR="00930F3A" w:rsidRDefault="00930F3A">
      <w:pPr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:rsidR="00930F3A" w:rsidRDefault="00930F3A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届出者　　　　　　　　　　　　　</w:t>
      </w:r>
    </w:p>
    <w:p w:rsidR="00930F3A" w:rsidRDefault="00930F3A">
      <w:pPr>
        <w:overflowPunct w:val="0"/>
        <w:autoSpaceDE w:val="0"/>
        <w:autoSpaceDN w:val="0"/>
        <w:spacing w:after="48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:rsidR="00930F3A" w:rsidRDefault="00930F3A">
      <w:pPr>
        <w:overflowPunct w:val="0"/>
        <w:autoSpaceDE w:val="0"/>
        <w:autoSpaceDN w:val="0"/>
        <w:spacing w:line="360" w:lineRule="auto"/>
      </w:pPr>
      <w:r>
        <w:rPr>
          <w:rFonts w:hint="eastAsia"/>
        </w:rPr>
        <w:t xml:space="preserve">　興行場の営業者の地位を相続により承継しましたので、興行場法第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項の規定に基づき、次のとおり届け出ます。</w:t>
      </w:r>
    </w:p>
    <w:tbl>
      <w:tblPr>
        <w:tblW w:w="0" w:type="auto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420"/>
        <w:gridCol w:w="5840"/>
      </w:tblGrid>
      <w:tr w:rsidR="00930F3A">
        <w:trPr>
          <w:cantSplit/>
          <w:trHeight w:val="630"/>
        </w:trPr>
        <w:tc>
          <w:tcPr>
            <w:tcW w:w="1240" w:type="dxa"/>
            <w:vMerge w:val="restart"/>
            <w:tcBorders>
              <w:top w:val="single" w:sz="12" w:space="0" w:color="auto"/>
            </w:tcBorders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興行場</w:t>
            </w:r>
          </w:p>
        </w:tc>
        <w:tc>
          <w:tcPr>
            <w:tcW w:w="1420" w:type="dxa"/>
            <w:tcBorders>
              <w:top w:val="single" w:sz="12" w:space="0" w:color="auto"/>
            </w:tcBorders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840" w:type="dxa"/>
            <w:tcBorders>
              <w:top w:val="single" w:sz="12" w:space="0" w:color="auto"/>
            </w:tcBorders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0F3A">
        <w:trPr>
          <w:cantSplit/>
          <w:trHeight w:val="630"/>
        </w:trPr>
        <w:tc>
          <w:tcPr>
            <w:tcW w:w="1240" w:type="dxa"/>
            <w:vMerge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420" w:type="dxa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840" w:type="dxa"/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0F3A">
        <w:trPr>
          <w:cantSplit/>
          <w:trHeight w:val="630"/>
        </w:trPr>
        <w:tc>
          <w:tcPr>
            <w:tcW w:w="1240" w:type="dxa"/>
            <w:vMerge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420" w:type="dxa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5840" w:type="dxa"/>
            <w:vAlign w:val="center"/>
          </w:tcPr>
          <w:p w:rsidR="00930F3A" w:rsidRDefault="00930F3A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40"/>
              </w:rPr>
              <w:t>映画・演劇・音楽・スポーツ・演芸・観せ</w:t>
            </w:r>
            <w:r>
              <w:rPr>
                <w:rFonts w:hint="eastAsia"/>
              </w:rPr>
              <w:t>物</w:t>
            </w:r>
          </w:p>
        </w:tc>
      </w:tr>
      <w:tr w:rsidR="00930F3A">
        <w:trPr>
          <w:cantSplit/>
          <w:trHeight w:val="630"/>
        </w:trPr>
        <w:tc>
          <w:tcPr>
            <w:tcW w:w="1240" w:type="dxa"/>
            <w:vMerge w:val="restart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相続人</w:t>
            </w:r>
          </w:p>
        </w:tc>
        <w:tc>
          <w:tcPr>
            <w:tcW w:w="1420" w:type="dxa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40" w:type="dxa"/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0F3A">
        <w:trPr>
          <w:cantSplit/>
          <w:trHeight w:val="630"/>
        </w:trPr>
        <w:tc>
          <w:tcPr>
            <w:tcW w:w="1240" w:type="dxa"/>
            <w:vMerge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420" w:type="dxa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40" w:type="dxa"/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0F3A">
        <w:trPr>
          <w:cantSplit/>
          <w:trHeight w:val="630"/>
        </w:trPr>
        <w:tc>
          <w:tcPr>
            <w:tcW w:w="1240" w:type="dxa"/>
            <w:vMerge w:val="restart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被相続人</w:t>
            </w:r>
          </w:p>
        </w:tc>
        <w:tc>
          <w:tcPr>
            <w:tcW w:w="1420" w:type="dxa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840" w:type="dxa"/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0F3A">
        <w:trPr>
          <w:cantSplit/>
          <w:trHeight w:val="630"/>
        </w:trPr>
        <w:tc>
          <w:tcPr>
            <w:tcW w:w="1240" w:type="dxa"/>
            <w:vMerge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420" w:type="dxa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40" w:type="dxa"/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0F3A">
        <w:trPr>
          <w:trHeight w:val="630"/>
        </w:trPr>
        <w:tc>
          <w:tcPr>
            <w:tcW w:w="2660" w:type="dxa"/>
            <w:gridSpan w:val="2"/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被相続人との続柄</w:t>
            </w:r>
          </w:p>
        </w:tc>
        <w:tc>
          <w:tcPr>
            <w:tcW w:w="5840" w:type="dxa"/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930F3A">
        <w:trPr>
          <w:trHeight w:val="630"/>
        </w:trPr>
        <w:tc>
          <w:tcPr>
            <w:tcW w:w="2660" w:type="dxa"/>
            <w:gridSpan w:val="2"/>
            <w:tcBorders>
              <w:bottom w:val="single" w:sz="12" w:space="0" w:color="auto"/>
            </w:tcBorders>
            <w:vAlign w:val="center"/>
          </w:tcPr>
          <w:p w:rsidR="00930F3A" w:rsidRDefault="00930F3A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相続開始年月日</w:t>
            </w:r>
          </w:p>
        </w:tc>
        <w:tc>
          <w:tcPr>
            <w:tcW w:w="5840" w:type="dxa"/>
            <w:tcBorders>
              <w:bottom w:val="single" w:sz="12" w:space="0" w:color="auto"/>
            </w:tcBorders>
            <w:vAlign w:val="center"/>
          </w:tcPr>
          <w:p w:rsidR="00930F3A" w:rsidRDefault="00930F3A">
            <w:pPr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　　　年　　　月　　　日</w:t>
            </w:r>
          </w:p>
        </w:tc>
      </w:tr>
    </w:tbl>
    <w:p w:rsidR="00930F3A" w:rsidRDefault="00930F3A">
      <w:pPr>
        <w:spacing w:before="120"/>
      </w:pP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この届出書は、興行場の所在地を所管する福祉保健センターに提出してください。</w:t>
      </w:r>
    </w:p>
    <w:p w:rsidR="00930F3A" w:rsidRDefault="00930F3A">
      <w:pPr>
        <w:overflowPunct w:val="0"/>
        <w:autoSpaceDE w:val="0"/>
        <w:autoSpaceDN w:val="0"/>
        <w:jc w:val="right"/>
      </w:pPr>
      <w:r>
        <w:t>(A4)</w:t>
      </w:r>
    </w:p>
    <w:sectPr w:rsidR="00930F3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B9" w:rsidRDefault="00BA1EB9" w:rsidP="00DA4754">
      <w:r>
        <w:separator/>
      </w:r>
    </w:p>
  </w:endnote>
  <w:endnote w:type="continuationSeparator" w:id="0">
    <w:p w:rsidR="00BA1EB9" w:rsidRDefault="00BA1EB9" w:rsidP="00DA47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B9" w:rsidRDefault="00BA1EB9" w:rsidP="00DA4754">
      <w:r>
        <w:separator/>
      </w:r>
    </w:p>
  </w:footnote>
  <w:footnote w:type="continuationSeparator" w:id="0">
    <w:p w:rsidR="00BA1EB9" w:rsidRDefault="00BA1EB9" w:rsidP="00DA47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F3A"/>
    <w:rsid w:val="00067FBC"/>
    <w:rsid w:val="000E3D33"/>
    <w:rsid w:val="003957B7"/>
    <w:rsid w:val="005F7223"/>
    <w:rsid w:val="006F7FE2"/>
    <w:rsid w:val="00930F3A"/>
    <w:rsid w:val="00BA1EB9"/>
    <w:rsid w:val="00C80C37"/>
    <w:rsid w:val="00DA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C5FCB20B-A495-4B5D-9693-E104FE1B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2007-06-06T00:56:00Z</cp:lastPrinted>
  <dcterms:created xsi:type="dcterms:W3CDTF">2023-08-15T05:30:00Z</dcterms:created>
  <dcterms:modified xsi:type="dcterms:W3CDTF">2023-10-03T00:34:00Z</dcterms:modified>
</cp:coreProperties>
</file>